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center"/>
      </w:pPr>
      <w:r>
        <w:rPr>
          <w:b/>
          <w:sz w:val="32"/>
        </w:rPr>
        <w:t>TALLER: ADQUISICIÓN Y ADECUACIÓN DE BASE DE DATOS</w:t>
      </w:r>
    </w:p>
    <w:p/>
    <w:p>
      <w:pPr>
        <w:jc w:val="center"/>
      </w:pPr>
      <w:r>
        <w:rPr>
          <w:sz w:val="28"/>
        </w:rPr>
        <w:t>Machine Learning - Semana 2</w:t>
      </w:r>
    </w:p>
    <w:p/>
    <w:p/>
    <w:p>
      <w:pPr>
        <w:jc w:val="center"/>
      </w:pPr>
      <w:r>
        <w:rPr>
          <w:b/>
        </w:rPr>
        <w:t>Presentado por:</w:t>
        <w:br/>
      </w:r>
      <w:r>
        <w:t>Alexander Oviedo Fadul</w:t>
        <w:br/>
        <w:br/>
      </w:r>
      <w:r>
        <w:rPr>
          <w:b/>
        </w:rPr>
        <w:t>Presentado a:</w:t>
        <w:br/>
      </w:r>
      <w:r>
        <w:t>Docente de Machine Learning</w:t>
        <w:br/>
        <w:br/>
      </w:r>
      <w:r>
        <w:rPr>
          <w:b/>
        </w:rPr>
        <w:t>Curso:</w:t>
        <w:br/>
      </w:r>
      <w:r>
        <w:t>NRC-200 Machine Learning</w:t>
        <w:br/>
        <w:br/>
      </w:r>
      <w:r>
        <w:t>Corporación Universitaria Minuto de Dios</w:t>
        <w:br/>
      </w:r>
      <w:r>
        <w:t>Enero 2026</w:t>
      </w:r>
    </w:p>
    <w:p>
      <w:r>
        <w:br w:type="page"/>
      </w:r>
    </w:p>
    <w:p>
      <w:pPr>
        <w:pStyle w:val="Heading1"/>
      </w:pPr>
      <w:r>
        <w:t>1. Introducción</w:t>
      </w:r>
    </w:p>
    <w:p>
      <w:r>
        <w:t>El presente documento presenta el análisis de limpieza y adecuación de datos realizado sobre dos conjuntos de datos del repositorio UCI Machine Learning: Adult Census Income y Congressional Voting Records. El objetivo principal es aplicar técnicas de tratamiento de datos que permitan preparar estos datasets para su uso en modelos de Machine Learning.</w:t>
      </w:r>
    </w:p>
    <w:p>
      <w:pPr>
        <w:pStyle w:val="Heading2"/>
      </w:pPr>
      <w:r>
        <w:t>1.1 Objetivo</w:t>
      </w:r>
    </w:p>
    <w:p>
      <w:r>
        <w:t>Aplicar el proceso de adecuación de datos (limpieza) a conjuntos de datos proporcionados para utilizarlos en modelos de Machine Learning.</w:t>
      </w:r>
    </w:p>
    <w:p>
      <w:pPr>
        <w:pStyle w:val="Heading2"/>
      </w:pPr>
      <w:r>
        <w:t>1.2 Datasets Utilizados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Dataset</w:t>
            </w:r>
          </w:p>
        </w:tc>
        <w:tc>
          <w:tcPr>
            <w:tcW w:type="dxa" w:w="2160"/>
          </w:tcPr>
          <w:p>
            <w:r>
              <w:t>Registros</w:t>
            </w:r>
          </w:p>
        </w:tc>
        <w:tc>
          <w:tcPr>
            <w:tcW w:type="dxa" w:w="2160"/>
          </w:tcPr>
          <w:p>
            <w:r>
              <w:t>Variables</w:t>
            </w:r>
          </w:p>
        </w:tc>
        <w:tc>
          <w:tcPr>
            <w:tcW w:type="dxa" w:w="2160"/>
          </w:tcPr>
          <w:p>
            <w:r>
              <w:t>Variable Objetivo</w:t>
            </w:r>
          </w:p>
        </w:tc>
      </w:tr>
      <w:tr>
        <w:tc>
          <w:tcPr>
            <w:tcW w:type="dxa" w:w="2160"/>
          </w:tcPr>
          <w:p>
            <w:r>
              <w:t>Adult Census Income</w:t>
            </w:r>
          </w:p>
        </w:tc>
        <w:tc>
          <w:tcPr>
            <w:tcW w:type="dxa" w:w="2160"/>
          </w:tcPr>
          <w:p>
            <w:r>
              <w:t>32,561</w:t>
            </w:r>
          </w:p>
        </w:tc>
        <w:tc>
          <w:tcPr>
            <w:tcW w:type="dxa" w:w="2160"/>
          </w:tcPr>
          <w:p>
            <w:r>
              <w:t>15</w:t>
            </w:r>
          </w:p>
        </w:tc>
        <w:tc>
          <w:tcPr>
            <w:tcW w:type="dxa" w:w="2160"/>
          </w:tcPr>
          <w:p>
            <w:r>
              <w:t>income (≤50K / &gt;50K)</w:t>
            </w:r>
          </w:p>
        </w:tc>
      </w:tr>
      <w:tr>
        <w:tc>
          <w:tcPr>
            <w:tcW w:type="dxa" w:w="2160"/>
          </w:tcPr>
          <w:p>
            <w:r>
              <w:t>Congressional Voting</w:t>
            </w:r>
          </w:p>
        </w:tc>
        <w:tc>
          <w:tcPr>
            <w:tcW w:type="dxa" w:w="2160"/>
          </w:tcPr>
          <w:p>
            <w:r>
              <w:t>435</w:t>
            </w:r>
          </w:p>
        </w:tc>
        <w:tc>
          <w:tcPr>
            <w:tcW w:type="dxa" w:w="2160"/>
          </w:tcPr>
          <w:p>
            <w:r>
              <w:t>17</w:t>
            </w:r>
          </w:p>
        </w:tc>
        <w:tc>
          <w:tcPr>
            <w:tcW w:type="dxa" w:w="2160"/>
          </w:tcPr>
          <w:p>
            <w:r>
              <w:t>class (republican/democrat)</w:t>
            </w:r>
          </w:p>
        </w:tc>
      </w:tr>
    </w:tbl>
    <w:p/>
    <w:p>
      <w:pPr>
        <w:pStyle w:val="Heading1"/>
      </w:pPr>
      <w:r>
        <w:t>2. Análisis del Dataset Adult Census Income</w:t>
      </w:r>
    </w:p>
    <w:p>
      <w:pPr>
        <w:pStyle w:val="Heading2"/>
      </w:pPr>
      <w:r>
        <w:t>2.1 Descripción</w:t>
      </w:r>
    </w:p>
    <w:p>
      <w:r>
        <w:t>Este dataset proviene del Censo de EE.UU. de 1994 y contiene información demográfica y laboral. El objetivo es predecir si una persona gana más o menos de $50,000 al año.</w:t>
      </w:r>
    </w:p>
    <w:p>
      <w:pPr>
        <w:pStyle w:val="Heading2"/>
      </w:pPr>
      <w:r>
        <w:t>2.2 Problemas Identificados</w:t>
      </w:r>
    </w:p>
    <w:p>
      <w:r>
        <w:rPr>
          <w:b/>
        </w:rPr>
        <w:t xml:space="preserve">• Valores faltantes: </w:t>
      </w:r>
      <w:r>
        <w:t>Se encontraron valores representados con '?' en las columnas workclass (1,836), occupation (1,843) y native_country (583).</w:t>
        <w:br/>
      </w:r>
      <w:r>
        <w:rPr>
          <w:b/>
        </w:rPr>
        <w:t xml:space="preserve">• Duplicados: </w:t>
      </w:r>
      <w:r>
        <w:t>Se identificaron 24 registros duplicados.</w:t>
        <w:br/>
      </w:r>
      <w:r>
        <w:rPr>
          <w:b/>
        </w:rPr>
        <w:t xml:space="preserve">• Outliers: </w:t>
      </w:r>
      <w:r>
        <w:t>Las variables capital_gain y capital_loss presentan valores extremadamente altos (máximo de 99,999).</w:t>
      </w:r>
    </w:p>
    <w:p>
      <w:pPr>
        <w:pStyle w:val="Heading2"/>
      </w:pPr>
      <w:r>
        <w:t>2.3 Tratamiento Aplicado</w:t>
      </w:r>
    </w:p>
    <w:p>
      <w:r>
        <w:rPr>
          <w:b/>
        </w:rPr>
        <w:t xml:space="preserve">1. Imputación de valores faltantes: </w:t>
      </w:r>
      <w:r>
        <w:t>Se utilizó la moda (valor más frecuente) para imputar las variables categóricas:</w:t>
        <w:br/>
      </w:r>
      <w:r>
        <w:t xml:space="preserve">   - workclass → 'Private'</w:t>
        <w:br/>
      </w:r>
      <w:r>
        <w:t xml:space="preserve">   - occupation → 'Prof-specialty'</w:t>
        <w:br/>
      </w:r>
      <w:r>
        <w:t xml:space="preserve">   - native_country → 'United-States'</w:t>
        <w:br/>
        <w:br/>
      </w:r>
      <w:r>
        <w:rPr>
          <w:b/>
        </w:rPr>
        <w:t xml:space="preserve">2. Eliminación de duplicados: </w:t>
      </w:r>
      <w:r>
        <w:t>Se removieron 24 registros duplicados.</w:t>
        <w:br/>
        <w:br/>
      </w:r>
      <w:r>
        <w:rPr>
          <w:b/>
        </w:rPr>
        <w:t xml:space="preserve">3. Outliers: </w:t>
      </w:r>
      <w:r>
        <w:t>Se identificaron pero no se eliminaron, ya que representan casos reales de altas ganancias de capital.</w:t>
      </w:r>
    </w:p>
    <w:p>
      <w:pPr>
        <w:pStyle w:val="Heading2"/>
      </w:pPr>
      <w:r>
        <w:t>2.4 Resultados</w:t>
      </w:r>
    </w:p>
    <w:p>
      <w:r>
        <w:t>• Registros originales: 32,561</w:t>
        <w:br/>
      </w:r>
      <w:r>
        <w:t>• Registros finales: 32,537</w:t>
        <w:br/>
      </w:r>
      <w:r>
        <w:t>• Valores faltantes restantes: 0</w:t>
        <w:br/>
      </w:r>
      <w:r>
        <w:t>• Dataset listo para modelado: Sí</w:t>
      </w:r>
    </w:p>
    <w:p>
      <w:pPr>
        <w:pStyle w:val="Heading1"/>
      </w:pPr>
      <w:r>
        <w:t>3. Análisis del Dataset Congressional Voting Records</w:t>
      </w:r>
    </w:p>
    <w:p>
      <w:pPr>
        <w:pStyle w:val="Heading2"/>
      </w:pPr>
      <w:r>
        <w:t>3.1 Descripción</w:t>
      </w:r>
    </w:p>
    <w:p>
      <w:r>
        <w:t>Este dataset contiene los votos de los miembros del Congreso de EE.UU. en 16 temas clave durante 1984. El objetivo es clasificar si un congresista es Republicano o Demócrata basándose en sus patrones de votación.</w:t>
      </w:r>
    </w:p>
    <w:p>
      <w:pPr>
        <w:pStyle w:val="Heading2"/>
      </w:pPr>
      <w:r>
        <w:t>3.2 Problemas Identificados</w:t>
      </w:r>
    </w:p>
    <w:p>
      <w:r>
        <w:rPr>
          <w:b/>
        </w:rPr>
        <w:t xml:space="preserve">• Valores faltantes: </w:t>
      </w:r>
      <w:r>
        <w:t>El símbolo '?' representa abstenciones o votos no registrados. Se encontraron valores faltantes en 16 de las 17 columnas, con porcentajes entre 2% y 24%.</w:t>
        <w:br/>
      </w:r>
      <w:r>
        <w:rPr>
          <w:b/>
        </w:rPr>
        <w:t xml:space="preserve">• Variables: </w:t>
      </w:r>
      <w:r>
        <w:t>Todas las variables son categóricas (y/n/?), lo cual es apropiado para este tipo de análisis.</w:t>
      </w:r>
    </w:p>
    <w:p>
      <w:pPr>
        <w:pStyle w:val="Heading2"/>
      </w:pPr>
      <w:r>
        <w:t>3.3 Tratamiento Aplicado</w:t>
      </w:r>
    </w:p>
    <w:p>
      <w:r>
        <w:rPr>
          <w:b/>
        </w:rPr>
        <w:t xml:space="preserve">1. Imputación de valores faltantes: </w:t>
      </w:r>
      <w:r>
        <w:t>Se utilizó la moda para cada columna de votación. Esto significa que las abstenciones fueron reemplazadas por el voto mayoritario en cada tema.</w:t>
        <w:br/>
        <w:br/>
      </w:r>
      <w:r>
        <w:rPr>
          <w:b/>
        </w:rPr>
        <w:t xml:space="preserve">2. Verificación de duplicados: </w:t>
      </w:r>
      <w:r>
        <w:t>No se encontraron registros duplicados en este dataset.</w:t>
      </w:r>
    </w:p>
    <w:p>
      <w:pPr>
        <w:pStyle w:val="Heading2"/>
      </w:pPr>
      <w:r>
        <w:t>3.4 Resultados</w:t>
      </w:r>
    </w:p>
    <w:p>
      <w:r>
        <w:t>• Registros originales: 435</w:t>
        <w:br/>
      </w:r>
      <w:r>
        <w:t>• Registros finales: 435</w:t>
        <w:br/>
      </w:r>
      <w:r>
        <w:t>• Valores faltantes restantes: 0</w:t>
        <w:br/>
      </w:r>
      <w:r>
        <w:t>• Distribución de clases:</w:t>
        <w:br/>
      </w:r>
      <w:r>
        <w:t xml:space="preserve">  - Demócratas: 267 (61.4%)</w:t>
        <w:br/>
      </w:r>
      <w:r>
        <w:t xml:space="preserve">  - Republicanos: 168 (38.6%)</w:t>
      </w:r>
    </w:p>
    <w:p>
      <w:pPr>
        <w:pStyle w:val="Heading1"/>
      </w:pPr>
      <w:r>
        <w:t>4. Conclusiones</w:t>
      </w:r>
    </w:p>
    <w:p>
      <w:r>
        <w:t>El tratamiento de datos es un paso fundamental en cualquier proyecto de Machine Learning. A través de este taller se evidenció la importancia de:</w:t>
      </w:r>
    </w:p>
    <w:p>
      <w:r>
        <w:rPr>
          <w:b/>
        </w:rPr>
        <w:t xml:space="preserve">1. </w:t>
      </w:r>
      <w:r>
        <w:t>Explorar los datos antes de cualquier tratamiento para identificar problemas de calidad.</w:t>
        <w:br/>
        <w:br/>
      </w:r>
      <w:r>
        <w:rPr>
          <w:b/>
        </w:rPr>
        <w:t xml:space="preserve">2. </w:t>
      </w:r>
      <w:r>
        <w:t>Seleccionar estrategias de imputación apropiadas según el tipo de variable (moda para categóricas, mediana para numéricas con outliers).</w:t>
        <w:br/>
        <w:br/>
      </w:r>
      <w:r>
        <w:rPr>
          <w:b/>
        </w:rPr>
        <w:t xml:space="preserve">3. </w:t>
      </w:r>
      <w:r>
        <w:t>Documentar cada decisión tomada durante el proceso de limpieza para garantizar reproducibilidad.</w:t>
        <w:br/>
        <w:br/>
      </w:r>
      <w:r>
        <w:rPr>
          <w:b/>
        </w:rPr>
        <w:t xml:space="preserve">4. </w:t>
      </w:r>
      <w:r>
        <w:t>Verificar el estado final de los datos para confirmar que están listos para el modelado.</w:t>
      </w:r>
    </w:p>
    <w:p>
      <w:r>
        <w:t>La calidad del modelo depende directamente de la calidad de los datos. Datos con errores, valores faltantes o ruido generan modelos poco confiables.</w:t>
      </w:r>
    </w:p>
    <w:p>
      <w:pPr>
        <w:pStyle w:val="Heading1"/>
      </w:pPr>
      <w:r>
        <w:t>5. Referencias Bibliográficas</w:t>
      </w:r>
    </w:p>
    <w:p>
      <w:pPr>
        <w:pStyle w:val="ListBullet"/>
      </w:pPr>
      <w:r>
        <w:t>Dua, D., &amp; Graff, C. (2019). UCI Machine Learning Repository. University of California, Irvine. https://archive.ics.uci.edu/ml</w:t>
      </w:r>
    </w:p>
    <w:p>
      <w:pPr>
        <w:pStyle w:val="ListBullet"/>
      </w:pPr>
      <w:r>
        <w:t>Rothman, D. (2018). Artificial Intelligence by Example: Develop Machine Intelligence from Scratch Using Real Artificial Intelligence Use Cases (pp. 30-45). Packt Publishing.</w:t>
      </w:r>
    </w:p>
    <w:p>
      <w:pPr>
        <w:pStyle w:val="ListBullet"/>
      </w:pPr>
      <w:r>
        <w:t>Bishop, C. M. (2006). Pattern Recognition and Machine Learning (pp. 67-76, 136-182). Springer.</w:t>
      </w:r>
    </w:p>
    <w:p>
      <w:pPr>
        <w:pStyle w:val="ListBullet"/>
      </w:pPr>
      <w:r>
        <w:t>Boschetti, A., &amp; Massaron, L. (2018). Python Data Science Essentials: A Practitioner's Guide Covering Essential Data Science Principles, Tools, and Techniques (3rd ed., pp. 35-58). Packt Publishing.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