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Informe de Proyecto: Automatización de Procesos para el</w:t>
        <w:br w:type="textWrapping"/>
        <w:t xml:space="preserve">Flujo de Trabajo en Machine Learning con el Dataset del Titanic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Grupo 10:</w:t>
        <w:br w:type="textWrapping"/>
        <w:t xml:space="preserve">Alexander Oviedo Fadul</w:t>
        <w:br w:type="textWrapping"/>
        <w:t xml:space="preserve">Maria Fernanda Ruiz Paipilla</w:t>
        <w:br w:type="textWrapping"/>
        <w:t xml:space="preserve">Neheman Samir Jaller Cerchiaro</w:t>
        <w:br w:type="textWrapping"/>
        <w:t xml:space="preserve">William David Obando Lopez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Especialización en Inteligencia Artificial, Corporación Universitaria Minuto de Dios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NRC-8772: Machine Learning Avanzado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Profesor: Leonardo Valderrama García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21 de junio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="480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Enlaces de Acceso al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ind w:firstLine="72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Para facilitar la revisión y reproducibilidad de las pruebas de este proyecto, se proporcionan los accesos directos al video de sustentación y al entorno interactivo de código: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20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🎥 Enlace </w:t>
      </w:r>
      <w:r w:rsidDel="00000000" w:rsidR="00000000" w:rsidRPr="00000000">
        <w:rPr>
          <w:b w:val="1"/>
          <w:bCs w:val="1"/>
          <w:rtl w:val="0"/>
        </w:rPr>
        <w:t xml:space="preserve">presentación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  <w:color w:val="0066cc"/>
          <w:sz w:val="24"/>
          <w:szCs w:val="24"/>
        </w:rPr>
      </w:pPr>
      <w:hyperlink r:id="rId7">
        <w:r w:rsidDel="00000000" w:rsidR="00000000" w:rsidRPr="00000000">
          <w:rPr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https://docs.google.com/presentation/d/1Kmwunr30aYWmHBjMPW9yQDeESbVubXhQ/edit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  <w:color w:val="0066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20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🚀 Enlace del Cuaderno Interactivo (Google Colab):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bCs w:val="1"/>
          <w:color w:val="0066cc"/>
          <w:sz w:val="24"/>
          <w:szCs w:val="24"/>
        </w:rPr>
      </w:pPr>
      <w:hyperlink r:id="rId8">
        <w:r w:rsidDel="00000000" w:rsidR="00000000" w:rsidRPr="00000000">
          <w:rPr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https://colab.research.google.com/drive/1UI3mmIOlSzQ8G8PTwDHKnatIRqeD8e32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  <w:color w:val="0066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40" w:line="480" w:lineRule="auto"/>
        <w:jc w:val="left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Datos Generales del Proyecto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Título del trabajo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Automatización de procesos para el flujo de trabajo en ML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Nombres de integrantes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Grupo 10:</w:t>
              <w:br w:type="textWrapping"/>
              <w:t xml:space="preserve">- Alexander Oviedo Fadul</w:t>
              <w:br w:type="textWrapping"/>
              <w:t xml:space="preserve">- Maria Fernanda Ruiz Paipilla</w:t>
              <w:br w:type="textWrapping"/>
              <w:t xml:space="preserve">- Neheman Samir Jaller Cerchiaro</w:t>
              <w:br w:type="textWrapping"/>
              <w:t xml:space="preserve">- William David Obando Lopez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Nombre del curso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NRC-8772: Machine Learning Avanzado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Número de la semana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Semana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Nombre del profesor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Leonardo Valderrama García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Fecha de entrega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 de junio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Framework principal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scikit-learn (Pipeline / ColumnTransformer)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Enlace de Google Colab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https://colab.research.google.com/drive/1UI3mmIOlSzQ8G8PTwDHKnatIRqeD8e32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240" w:line="480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Introducción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En la industria contemporánea del desarrollo de inteligencia artificial, la automatización de los flujos de trabajo en Machine Learning (MLOps) se ha convertido en un requisito técnico e industrial crítico. A medida que los modelos transicionan desde scripts experimentales en entornos locales a sistemas de toma de decisiones integrados en producción, asegurar la consistencia del preprocesamiento de datos y la reproducibilidad de los resultados es fundamental (Janiesch et al., 2021).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Este informe presenta la solución desarrollada por el Grupo 10 para modelar y evaluar la predicción de supervivencia en el histórico dataset del Titanic. El enfoque central del proyecto reside en la automatización del flujo de datos usando scikit-learn. Mediante estructuras como Pipelines y ColumnTransformers, encapsulamos las fases de imputación, codificación de variables categóricas, normalización de variables numéricas, ingeniería de características personalizada y optimización de hiperparámetros, previniendo fallas de diseño comunes como la fuga de datos (data leakage).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240" w:line="480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Diseño Metodológico del Flujo Automatizado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El flujo de trabajo se automatizó completamente mediante la librería scikit-learn en Python. En lugar de aplicar transformaciones de forma manual y aislada sobre el dataset completo, diseñamos una arquitectura modular compuesta por un preprocesador central de variables y estimadores de extremo a extremo.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240" w:line="480" w:lineRule="auto"/>
        <w:jc w:val="left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Ingeniería de Características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Implementamos una etapa personalizada de feature engineering para extraer patrones que el modelo no podría identificar por sí solo: (a) family_size, que representa el tamaño de la familia a bordo sumando sibsp y parch más 1; (b) is_alone, una variable binaria que indica si el pasajero viajaba sin acompañantes; y (c) title, que extrae y limpia los títulos de cortesía de los nombres (Mr, Mrs, Miss, Master, etc.) para utilizarlos como un proxy social y de edad.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40" w:line="480" w:lineRule="auto"/>
        <w:jc w:val="left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ColumnTransformer y Pipeline de Modelado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El preprocesador utiliza ColumnTransformer para aplicar tratamientos diferenciados: las variables numéricas pasan por un SimpleImputer con estrategia de mediana y un StandardScaler. Las variables categóricas se imputan con la moda (most_frequent) y se codifican con OneHotEncoder. Las binarias pasan sin alteración (passthrough). Finalmente, este preprocesador se conecta en serie con el clasificador (Random Forest o SVM) en un objeto Pipeline unificado.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240" w:line="480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Resultados y Análisis Comparativo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Evaluamos dos familias de clasificadores: Random Forest (ensamble basado en árboles de decisión) y Support Vector Machine (SVM con kernel radial RBF). Para garantizar resultados óptimos, integramos una búsqueda de cuadrícula con GridSearchCV para optimizar los hiperparámetros (como la profundidad máxima en Random Forest y la regularización C y gamma en SVM).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240" w:line="480" w:lineRule="auto"/>
        <w:jc w:val="left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Métricas en Validación Cruzada (5-Fold CV)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La validación cruzada con 5 particiones sobre el conjunto de entrenamiento nos brindó una estimación sólida del rendimiento de los modelos, libre de sobreajuste. A continuación, se resume el comportamiento de las métricas de rendimiento promedio (F1-score, Accuracy, Precision, Recall):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Métrica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Random Forest (Promedio CV)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SVM (Promedio CV)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Accuracy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81.46%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81.60%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Precision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77.84%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76.32%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Recall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74.20%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76.01%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F1-score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75.92%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76.15%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El análisis comparativo demuestra que ambos modelos alcanzan un desempeño muy equilibrado, con un F1-score de validación en torno al 76% y un accuracy superior al 81%. SVM muestra un mejor recall (sensibilidad) promedio, detectando un mayor porcentaje de supervivientes reales, mientras que Random Forest destaca con una mayor precisión promedio (menor tasa de falsos positivos).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240" w:line="480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Respuestas a Preguntas Orientadoras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240" w:line="480" w:lineRule="auto"/>
        <w:jc w:val="left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¿Cómo puede la automatización de procesos aumentar la eficiencia y precisión?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La automatización mediante Pipelines evita la fuga de datos al aplicar las transformaciones de escala e imputación de manera independiente en cada iteración de la validación cruzada, previniendo sobreestimaciones del rendimiento. Además, elimina el trabajo manual repetitivo de limpieza de datos y permite automatizar la búsqueda de parámetros sobre todo el flujo simultáneamente, garantizando consistencia técnica.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240" w:line="480" w:lineRule="auto"/>
        <w:jc w:val="left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¿Cuáles son las herramientas y técnicas utilizadas y sus casos de uso?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Las principales herramientas incluyen los Pipelines de scikit-learn para flujos locales, MLflow para el seguimiento de experimentos, y Vertex AI o Kubeflow Pipelines para orquestación en la nube. Se aplican en detección de fraudes, recomendaciones comerciales o predicción de fallas industriales, donde los modelos deben actualizarse y evaluarse continuamente ante la deriva de datos (data drift).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240" w:line="480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Dilemas Éticos y Sesgo Algorítmico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El análisis del dataset expone dilemas éticos abordados por Carsten (2020) y Béranger (2018). La supervivencia en el Titanic estuvo fuertemente determinada por el género ("mujeres y niños primero") y la clase socioeconómica del pasajero. Entrenar un modelo de IA con estos datos genera un sesgo algorítmico que simplemente replica y automatiza prejuicios históricos.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Si un sistema de asignación de rescates marítimos actual dependiera de este modelo de IA, discriminaría de forma automática a los hombres de clase trabajadora. Esto demuestra que los algoritmos no son neutros: heredan las desigualdades de los datos. De allí la necesidad de una gobernanza algorítmica y auditorías constantes de las características de entrada.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240" w:line="480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Conclusiones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1. El diseño del pipeline modular simplificó la ingeniería de características y el procesamiento diferenciado de datos, resolviendo la fuga de datos (data leakage).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2. Random Forest y SVM demostraron comportamientos complementarios y competitivos, obteniendo un F1-score promedio del 76%.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480" w:lineRule="auto"/>
        <w:ind w:firstLine="720"/>
        <w:rPr/>
      </w:pPr>
      <w:r w:rsidDel="00000000" w:rsidR="00000000" w:rsidRPr="00000000">
        <w:rPr>
          <w:sz w:val="22"/>
          <w:szCs w:val="22"/>
          <w:rtl w:val="0"/>
        </w:rPr>
        <w:t xml:space="preserve">3. La auditoría ética es indispensable para evitar que la IA automatice sesgos discriminatorios de los conjuntos de datos históricos.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240" w:line="480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Referencias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480" w:lineRule="auto"/>
        <w:ind w:left="720" w:hanging="720"/>
        <w:rPr/>
      </w:pPr>
      <w:r w:rsidDel="00000000" w:rsidR="00000000" w:rsidRPr="00000000">
        <w:rPr>
          <w:sz w:val="22"/>
          <w:szCs w:val="22"/>
          <w:rtl w:val="0"/>
        </w:rPr>
        <w:t xml:space="preserve">Béranger, J. (2018). The Framework for Algorithmic Processing. En The algorithmic code of ethics: Ethics at the bedside of the digital revolution (pp. 122-164). John Wiley &amp; Sons, Incorporated.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480" w:lineRule="auto"/>
        <w:ind w:left="720" w:hanging="720"/>
        <w:rPr/>
      </w:pPr>
      <w:r w:rsidDel="00000000" w:rsidR="00000000" w:rsidRPr="00000000">
        <w:rPr>
          <w:sz w:val="22"/>
          <w:szCs w:val="22"/>
          <w:rtl w:val="0"/>
        </w:rPr>
        <w:t xml:space="preserve">Campesato, O. (2020). Introduction to AI / Introduction to Machine Learning / Classifiers in Machine Learning. En Artificial intelligence, machine learning, and deep learning (pp. 1-66). Mercury Learning and Information.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480" w:lineRule="auto"/>
        <w:ind w:left="720" w:hanging="720"/>
        <w:rPr/>
      </w:pPr>
      <w:r w:rsidDel="00000000" w:rsidR="00000000" w:rsidRPr="00000000">
        <w:rPr>
          <w:sz w:val="22"/>
          <w:szCs w:val="22"/>
          <w:rtl w:val="0"/>
        </w:rPr>
        <w:t xml:space="preserve">Carsten, B. (2020). Ethical Issues of AI / Addressing Ethical Issues in AI. En Artificial Intelligence for a Better Future: An Ecosystem Perspective on the Ethics of AI and Emerging Digital Technologies (pp. 35-64). Springer.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480" w:lineRule="auto"/>
        <w:ind w:left="720" w:hanging="720"/>
        <w:rPr/>
      </w:pPr>
      <w:r w:rsidDel="00000000" w:rsidR="00000000" w:rsidRPr="00000000">
        <w:rPr>
          <w:sz w:val="22"/>
          <w:szCs w:val="22"/>
          <w:rtl w:val="0"/>
        </w:rPr>
        <w:t xml:space="preserve">Valderrama García, L. (2026, 20 de junio). Clase 7: Automatización de procesos para el flujo de trabajo en Machine Learning [Clase magistral]. NRC-8772 Machine Learning Avanzado, Corporación Universitaria Minuto de Dios.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line="48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olab.research.google.com/drive/1UI3mmIOlSzQ8G8PTwDHKnatIRqeD8e3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presentation/d/1Kmwunr30aYWmHBjMPW9yQDeESbVubXhQ/edit" TargetMode="External"/><Relationship Id="rId8" Type="http://schemas.openxmlformats.org/officeDocument/2006/relationships/hyperlink" Target="https://colab.research.google.com/drive/1UI3mmIOlSzQ8G8PTwDHKnatIRqeD8e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ghrpmxHNBko2UM/+1hRquh0MIg==">CgMxLjA4AHIhMU5pLTc5dzdYUkt2YXFTcGtnTkdDUzgtcWpNUHdoejM4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