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780BE" w14:textId="77777777" w:rsidR="00671DED" w:rsidRDefault="00671DED">
      <w:pPr>
        <w:spacing w:line="480" w:lineRule="auto"/>
      </w:pPr>
    </w:p>
    <w:p w14:paraId="6872DCFA" w14:textId="77777777" w:rsidR="00671DED" w:rsidRDefault="00671DED">
      <w:pPr>
        <w:spacing w:line="480" w:lineRule="auto"/>
      </w:pPr>
    </w:p>
    <w:p w14:paraId="19944880" w14:textId="77777777" w:rsidR="00671DED" w:rsidRDefault="00671DED">
      <w:pPr>
        <w:spacing w:line="480" w:lineRule="auto"/>
      </w:pPr>
    </w:p>
    <w:p w14:paraId="68AE1CA1" w14:textId="77777777" w:rsidR="00671DED" w:rsidRDefault="00000000">
      <w:pPr>
        <w:spacing w:after="480" w:line="480" w:lineRule="auto"/>
        <w:jc w:val="center"/>
      </w:pPr>
      <w:r>
        <w:rPr>
          <w:rFonts w:ascii="Calibri" w:eastAsia="Calibri" w:hAnsi="Calibri" w:cs="Calibri"/>
          <w:b/>
          <w:bCs/>
          <w:color w:val="222222"/>
          <w:sz w:val="28"/>
          <w:szCs w:val="28"/>
        </w:rPr>
        <w:t xml:space="preserve">Portafolio de Evidencias: Canalización Completa y Optimización de Modelos Predictivos con </w:t>
      </w:r>
      <w:proofErr w:type="spellStart"/>
      <w:r>
        <w:rPr>
          <w:rFonts w:ascii="Calibri" w:eastAsia="Calibri" w:hAnsi="Calibri" w:cs="Calibri"/>
          <w:b/>
          <w:bCs/>
          <w:color w:val="222222"/>
          <w:sz w:val="28"/>
          <w:szCs w:val="28"/>
        </w:rPr>
        <w:t>scikit-learn</w:t>
      </w:r>
      <w:proofErr w:type="spellEnd"/>
    </w:p>
    <w:p w14:paraId="7A8D4D49" w14:textId="77777777" w:rsidR="00671DED" w:rsidRDefault="00000000">
      <w:pPr>
        <w:spacing w:after="80" w:line="480" w:lineRule="auto"/>
        <w:jc w:val="center"/>
      </w:pPr>
      <w:r>
        <w:rPr>
          <w:rFonts w:ascii="Calibri" w:eastAsia="Calibri" w:hAnsi="Calibri" w:cs="Calibri"/>
          <w:color w:val="222222"/>
        </w:rPr>
        <w:t>Alexander Oviedo Fadul</w:t>
      </w:r>
    </w:p>
    <w:p w14:paraId="19DAF2F1" w14:textId="77777777" w:rsidR="00671DED" w:rsidRDefault="00000000">
      <w:pPr>
        <w:spacing w:after="80" w:line="480" w:lineRule="auto"/>
        <w:jc w:val="center"/>
      </w:pPr>
      <w:proofErr w:type="spellStart"/>
      <w:r>
        <w:rPr>
          <w:rFonts w:ascii="Calibri" w:eastAsia="Calibri" w:hAnsi="Calibri" w:cs="Calibri"/>
          <w:color w:val="222222"/>
        </w:rPr>
        <w:t>Maria</w:t>
      </w:r>
      <w:proofErr w:type="spellEnd"/>
      <w:r>
        <w:rPr>
          <w:rFonts w:ascii="Calibri" w:eastAsia="Calibri" w:hAnsi="Calibri" w:cs="Calibri"/>
          <w:color w:val="222222"/>
        </w:rPr>
        <w:t xml:space="preserve"> Fernanda Ruiz Paipilla</w:t>
      </w:r>
    </w:p>
    <w:p w14:paraId="7FA6BFF8" w14:textId="77777777" w:rsidR="00671DED" w:rsidRDefault="00000000">
      <w:pPr>
        <w:spacing w:after="80" w:line="480" w:lineRule="auto"/>
        <w:jc w:val="center"/>
      </w:pPr>
      <w:r>
        <w:rPr>
          <w:rFonts w:ascii="Calibri" w:eastAsia="Calibri" w:hAnsi="Calibri" w:cs="Calibri"/>
          <w:color w:val="222222"/>
        </w:rPr>
        <w:t>Neheman Samir Jaller Cerchiaro</w:t>
      </w:r>
    </w:p>
    <w:p w14:paraId="3B1F84AE" w14:textId="77777777" w:rsidR="00671DED" w:rsidRDefault="00000000">
      <w:pPr>
        <w:spacing w:after="80" w:line="480" w:lineRule="auto"/>
        <w:jc w:val="center"/>
      </w:pPr>
      <w:r>
        <w:rPr>
          <w:rFonts w:ascii="Calibri" w:eastAsia="Calibri" w:hAnsi="Calibri" w:cs="Calibri"/>
          <w:color w:val="222222"/>
        </w:rPr>
        <w:t xml:space="preserve">William David Obando </w:t>
      </w:r>
      <w:proofErr w:type="spellStart"/>
      <w:r>
        <w:rPr>
          <w:rFonts w:ascii="Calibri" w:eastAsia="Calibri" w:hAnsi="Calibri" w:cs="Calibri"/>
          <w:color w:val="222222"/>
        </w:rPr>
        <w:t>Lopez</w:t>
      </w:r>
      <w:proofErr w:type="spellEnd"/>
    </w:p>
    <w:p w14:paraId="4331DD27" w14:textId="77777777" w:rsidR="00671DED" w:rsidRDefault="00671DED">
      <w:pPr>
        <w:spacing w:line="480" w:lineRule="auto"/>
      </w:pPr>
    </w:p>
    <w:p w14:paraId="6AFE081E" w14:textId="77777777" w:rsidR="00671DED" w:rsidRDefault="00000000">
      <w:pPr>
        <w:spacing w:after="80" w:line="480" w:lineRule="auto"/>
        <w:jc w:val="center"/>
      </w:pPr>
      <w:r>
        <w:rPr>
          <w:rFonts w:ascii="Calibri" w:eastAsia="Calibri" w:hAnsi="Calibri" w:cs="Calibri"/>
          <w:color w:val="222222"/>
        </w:rPr>
        <w:t>Grupo 10</w:t>
      </w:r>
    </w:p>
    <w:p w14:paraId="2E8A56C5" w14:textId="77777777" w:rsidR="00671DED" w:rsidRDefault="00000000">
      <w:pPr>
        <w:spacing w:after="80" w:line="480" w:lineRule="auto"/>
        <w:jc w:val="center"/>
      </w:pPr>
      <w:r>
        <w:rPr>
          <w:rFonts w:ascii="Calibri" w:eastAsia="Calibri" w:hAnsi="Calibri" w:cs="Calibri"/>
          <w:color w:val="222222"/>
        </w:rPr>
        <w:t>Especialización en Inteligencia Artificial</w:t>
      </w:r>
    </w:p>
    <w:p w14:paraId="0C2F7E63" w14:textId="77777777" w:rsidR="00671DED" w:rsidRDefault="00000000">
      <w:pPr>
        <w:spacing w:after="80" w:line="480" w:lineRule="auto"/>
        <w:jc w:val="center"/>
      </w:pPr>
      <w:r>
        <w:rPr>
          <w:rFonts w:ascii="Calibri" w:eastAsia="Calibri" w:hAnsi="Calibri" w:cs="Calibri"/>
          <w:color w:val="222222"/>
        </w:rPr>
        <w:t>Corporación Universitaria Minuto de Dios (UNIMINUTO)</w:t>
      </w:r>
    </w:p>
    <w:p w14:paraId="151065FF" w14:textId="77777777" w:rsidR="00671DED" w:rsidRDefault="00000000">
      <w:pPr>
        <w:spacing w:after="80" w:line="480" w:lineRule="auto"/>
        <w:jc w:val="center"/>
      </w:pPr>
      <w:r>
        <w:rPr>
          <w:rFonts w:ascii="Calibri" w:eastAsia="Calibri" w:hAnsi="Calibri" w:cs="Calibri"/>
          <w:color w:val="222222"/>
        </w:rPr>
        <w:t xml:space="preserve">NRC-8772 — Machine </w:t>
      </w:r>
      <w:proofErr w:type="spellStart"/>
      <w:r>
        <w:rPr>
          <w:rFonts w:ascii="Calibri" w:eastAsia="Calibri" w:hAnsi="Calibri" w:cs="Calibri"/>
          <w:color w:val="222222"/>
        </w:rPr>
        <w:t>Learning</w:t>
      </w:r>
      <w:proofErr w:type="spellEnd"/>
      <w:r>
        <w:rPr>
          <w:rFonts w:ascii="Calibri" w:eastAsia="Calibri" w:hAnsi="Calibri" w:cs="Calibri"/>
          <w:color w:val="222222"/>
        </w:rPr>
        <w:t xml:space="preserve"> Avanzado — Semana 8</w:t>
      </w:r>
    </w:p>
    <w:p w14:paraId="3125ACCC" w14:textId="77777777" w:rsidR="00671DED" w:rsidRDefault="00000000">
      <w:pPr>
        <w:spacing w:after="80" w:line="480" w:lineRule="auto"/>
        <w:jc w:val="center"/>
      </w:pPr>
      <w:r>
        <w:rPr>
          <w:rFonts w:ascii="Calibri" w:eastAsia="Calibri" w:hAnsi="Calibri" w:cs="Calibri"/>
          <w:color w:val="222222"/>
        </w:rPr>
        <w:t>Profesor: Leonardo Valderrama García</w:t>
      </w:r>
    </w:p>
    <w:p w14:paraId="0D62DAB1" w14:textId="77777777" w:rsidR="00671DED" w:rsidRDefault="00000000">
      <w:pPr>
        <w:spacing w:after="80" w:line="480" w:lineRule="auto"/>
        <w:jc w:val="center"/>
      </w:pPr>
      <w:r>
        <w:rPr>
          <w:rFonts w:ascii="Calibri" w:eastAsia="Calibri" w:hAnsi="Calibri" w:cs="Calibri"/>
          <w:color w:val="222222"/>
        </w:rPr>
        <w:t>Junio de 2026</w:t>
      </w:r>
    </w:p>
    <w:p w14:paraId="246C5DD8" w14:textId="77777777" w:rsidR="00671DED" w:rsidRDefault="00671DED">
      <w:pPr>
        <w:spacing w:line="480" w:lineRule="auto"/>
      </w:pPr>
    </w:p>
    <w:p w14:paraId="6C58DB04" w14:textId="77777777" w:rsidR="00671DED" w:rsidRDefault="00000000">
      <w:pPr>
        <w:spacing w:after="0" w:line="480" w:lineRule="auto"/>
        <w:jc w:val="center"/>
      </w:pPr>
      <w:r>
        <w:rPr>
          <w:rFonts w:ascii="Calibri" w:eastAsia="Calibri" w:hAnsi="Calibri" w:cs="Calibri"/>
          <w:b/>
          <w:bCs/>
          <w:color w:val="222222"/>
        </w:rPr>
        <w:t xml:space="preserve">🔗 Enlace del Notebook en Google </w:t>
      </w:r>
      <w:proofErr w:type="spellStart"/>
      <w:r>
        <w:rPr>
          <w:rFonts w:ascii="Calibri" w:eastAsia="Calibri" w:hAnsi="Calibri" w:cs="Calibri"/>
          <w:b/>
          <w:bCs/>
          <w:color w:val="222222"/>
        </w:rPr>
        <w:t>Colab</w:t>
      </w:r>
      <w:proofErr w:type="spellEnd"/>
      <w:r>
        <w:rPr>
          <w:rFonts w:ascii="Calibri" w:eastAsia="Calibri" w:hAnsi="Calibri" w:cs="Calibri"/>
          <w:b/>
          <w:bCs/>
          <w:color w:val="222222"/>
        </w:rPr>
        <w:t>:</w:t>
      </w:r>
    </w:p>
    <w:p w14:paraId="27D72775" w14:textId="77777777" w:rsidR="00671DED" w:rsidRDefault="00000000">
      <w:pPr>
        <w:spacing w:after="0" w:line="480" w:lineRule="auto"/>
        <w:jc w:val="center"/>
        <w:rPr>
          <w:rFonts w:ascii="Calibri" w:eastAsia="Calibri" w:hAnsi="Calibri" w:cs="Calibri"/>
          <w:i/>
          <w:iCs/>
          <w:color w:val="222222"/>
        </w:rPr>
      </w:pPr>
      <w:hyperlink r:id="rId7">
        <w:r>
          <w:rPr>
            <w:rFonts w:ascii="Calibri" w:eastAsia="Calibri" w:hAnsi="Calibri" w:cs="Calibri"/>
            <w:i/>
            <w:iCs/>
            <w:color w:val="1155CC"/>
            <w:u w:val="single"/>
          </w:rPr>
          <w:t>https://colab.research.google.com/drive/1uEObP2kL3it6sCPIRpviCBfVL2a8cCBY</w:t>
        </w:r>
      </w:hyperlink>
    </w:p>
    <w:p w14:paraId="2FBBC267" w14:textId="77777777" w:rsidR="00671DED" w:rsidRDefault="00000000">
      <w:r>
        <w:br w:type="page"/>
      </w:r>
      <w:r>
        <w:rPr>
          <w:rFonts w:ascii="Calibri" w:eastAsia="Calibri" w:hAnsi="Calibri" w:cs="Calibri"/>
          <w:b/>
          <w:bCs/>
          <w:color w:val="1B2A47"/>
          <w:sz w:val="28"/>
          <w:szCs w:val="28"/>
        </w:rPr>
        <w:lastRenderedPageBreak/>
        <w:t>Introducción</w:t>
      </w:r>
    </w:p>
    <w:p w14:paraId="511DAD87" w14:textId="77777777" w:rsidR="00671DED" w:rsidRDefault="00000000">
      <w:pPr>
        <w:spacing w:after="0" w:line="480" w:lineRule="auto"/>
        <w:ind w:firstLine="720"/>
      </w:pPr>
      <w:r>
        <w:rPr>
          <w:rFonts w:ascii="Calibri" w:eastAsia="Calibri" w:hAnsi="Calibri" w:cs="Calibri"/>
          <w:color w:val="222222"/>
        </w:rPr>
        <w:t xml:space="preserve">La rápida adopción de la Inteligencia Artificial (IA) en diversos sectores ha hecho evidente que el éxito de un proyecto no depende únicamente de la complejidad de su algoritmo de Machine </w:t>
      </w:r>
      <w:proofErr w:type="spellStart"/>
      <w:r>
        <w:rPr>
          <w:rFonts w:ascii="Calibri" w:eastAsia="Calibri" w:hAnsi="Calibri" w:cs="Calibri"/>
          <w:color w:val="222222"/>
        </w:rPr>
        <w:t>Learning</w:t>
      </w:r>
      <w:proofErr w:type="spellEnd"/>
      <w:r>
        <w:rPr>
          <w:rFonts w:ascii="Calibri" w:eastAsia="Calibri" w:hAnsi="Calibri" w:cs="Calibri"/>
          <w:color w:val="222222"/>
        </w:rPr>
        <w:t xml:space="preserve">. Por el contrario, la efectividad real radica en la capacidad de estructurar un flujo de trabajo reproducible, automatizado y robusto. La canalización (o </w:t>
      </w:r>
      <w:proofErr w:type="spellStart"/>
      <w:r>
        <w:rPr>
          <w:rFonts w:ascii="Calibri" w:eastAsia="Calibri" w:hAnsi="Calibri" w:cs="Calibri"/>
          <w:color w:val="222222"/>
        </w:rPr>
        <w:t>pipelining</w:t>
      </w:r>
      <w:proofErr w:type="spellEnd"/>
      <w:r>
        <w:rPr>
          <w:rFonts w:ascii="Calibri" w:eastAsia="Calibri" w:hAnsi="Calibri" w:cs="Calibri"/>
          <w:color w:val="222222"/>
        </w:rPr>
        <w:t xml:space="preserve">) de proyectos de Machine </w:t>
      </w:r>
      <w:proofErr w:type="spellStart"/>
      <w:r>
        <w:rPr>
          <w:rFonts w:ascii="Calibri" w:eastAsia="Calibri" w:hAnsi="Calibri" w:cs="Calibri"/>
          <w:color w:val="222222"/>
        </w:rPr>
        <w:t>Learning</w:t>
      </w:r>
      <w:proofErr w:type="spellEnd"/>
      <w:r>
        <w:rPr>
          <w:rFonts w:ascii="Calibri" w:eastAsia="Calibri" w:hAnsi="Calibri" w:cs="Calibri"/>
          <w:color w:val="222222"/>
        </w:rPr>
        <w:t xml:space="preserve"> surge como respuesta a esta necesidad, encadenando todas las fases del proceso —desde la ingesta y el preprocesamiento de datos hasta el entrenamiento, optimización y evaluación del modelo— en una secuencia cohesiva y libre de intervenciones manuales propensas al error humano.</w:t>
      </w:r>
    </w:p>
    <w:p w14:paraId="7A96F226" w14:textId="77777777" w:rsidR="00671DED" w:rsidRDefault="00000000">
      <w:pPr>
        <w:spacing w:after="0" w:line="480" w:lineRule="auto"/>
        <w:ind w:firstLine="720"/>
      </w:pPr>
      <w:r>
        <w:rPr>
          <w:rFonts w:ascii="Calibri" w:eastAsia="Calibri" w:hAnsi="Calibri" w:cs="Calibri"/>
          <w:color w:val="222222"/>
        </w:rPr>
        <w:t xml:space="preserve">Este portafolio de evidencias tiene como propósito documentar el diseño, la implementación y la validación de una canalización integral aplicada al clásico problema de predicción de supervivencia en el desastre del </w:t>
      </w:r>
      <w:proofErr w:type="spellStart"/>
      <w:r>
        <w:rPr>
          <w:rFonts w:ascii="Calibri" w:eastAsia="Calibri" w:hAnsi="Calibri" w:cs="Calibri"/>
          <w:color w:val="222222"/>
        </w:rPr>
        <w:t>Titanic</w:t>
      </w:r>
      <w:proofErr w:type="spellEnd"/>
      <w:r>
        <w:rPr>
          <w:rFonts w:ascii="Calibri" w:eastAsia="Calibri" w:hAnsi="Calibri" w:cs="Calibri"/>
          <w:color w:val="222222"/>
        </w:rPr>
        <w:t xml:space="preserve">. Esta elección metodológica no es fortuita; representa una extensión directa de las prácticas realizadas en la Semana 7 del curso, lo cual nos permite avanzar desde un modelo base hacia una optimización sistemática de </w:t>
      </w:r>
      <w:proofErr w:type="spellStart"/>
      <w:r>
        <w:rPr>
          <w:rFonts w:ascii="Calibri" w:eastAsia="Calibri" w:hAnsi="Calibri" w:cs="Calibri"/>
          <w:color w:val="222222"/>
        </w:rPr>
        <w:t>hiperparámetros</w:t>
      </w:r>
      <w:proofErr w:type="spellEnd"/>
      <w:r>
        <w:rPr>
          <w:rFonts w:ascii="Calibri" w:eastAsia="Calibri" w:hAnsi="Calibri" w:cs="Calibri"/>
          <w:color w:val="222222"/>
        </w:rPr>
        <w:t>. En este sentido, abordamos de forma rigurosa la advertencia clave del profesor Leonardo Valderrama respecto a la centralidad de la optimización y la configuración fina de los modelos antes de su despliegue.</w:t>
      </w:r>
    </w:p>
    <w:p w14:paraId="0BD4A168" w14:textId="77777777" w:rsidR="00671DED" w:rsidRDefault="00000000">
      <w:pPr>
        <w:spacing w:after="0" w:line="480" w:lineRule="auto"/>
        <w:ind w:firstLine="720"/>
      </w:pPr>
      <w:r>
        <w:rPr>
          <w:rFonts w:ascii="Calibri" w:eastAsia="Calibri" w:hAnsi="Calibri" w:cs="Calibri"/>
          <w:color w:val="222222"/>
        </w:rPr>
        <w:t xml:space="preserve">A lo largo de este informe, se detallan tres pilares metodológicos. En primer lugar, se responden de manera crítica las preguntas orientadoras del curso sobre la efectividad del </w:t>
      </w:r>
      <w:proofErr w:type="spellStart"/>
      <w:r>
        <w:rPr>
          <w:rFonts w:ascii="Calibri" w:eastAsia="Calibri" w:hAnsi="Calibri" w:cs="Calibri"/>
          <w:color w:val="222222"/>
        </w:rPr>
        <w:t>pipelining</w:t>
      </w:r>
      <w:proofErr w:type="spellEnd"/>
      <w:r>
        <w:rPr>
          <w:rFonts w:ascii="Calibri" w:eastAsia="Calibri" w:hAnsi="Calibri" w:cs="Calibri"/>
          <w:color w:val="222222"/>
        </w:rPr>
        <w:t xml:space="preserve"> y los desafíos de su implementación. En segundo lugar, se describe la arquitectura del preprocesamiento unificado (</w:t>
      </w:r>
      <w:proofErr w:type="spellStart"/>
      <w:r>
        <w:rPr>
          <w:rFonts w:ascii="Calibri" w:eastAsia="Calibri" w:hAnsi="Calibri" w:cs="Calibri"/>
          <w:color w:val="222222"/>
        </w:rPr>
        <w:t>ColumnTransformer</w:t>
      </w:r>
      <w:proofErr w:type="spellEnd"/>
      <w:r>
        <w:rPr>
          <w:rFonts w:ascii="Calibri" w:eastAsia="Calibri" w:hAnsi="Calibri" w:cs="Calibri"/>
          <w:color w:val="222222"/>
        </w:rPr>
        <w:t xml:space="preserve">) y de las variables sintéticas diseñadas. En tercer lugar, se presenta una comparación analítica de tres algoritmos de clasificación (Random Forest, </w:t>
      </w:r>
      <w:proofErr w:type="spellStart"/>
      <w:r>
        <w:rPr>
          <w:rFonts w:ascii="Calibri" w:eastAsia="Calibri" w:hAnsi="Calibri" w:cs="Calibri"/>
          <w:color w:val="222222"/>
        </w:rPr>
        <w:t>Gradient</w:t>
      </w:r>
      <w:proofErr w:type="spellEnd"/>
      <w:r>
        <w:rPr>
          <w:rFonts w:ascii="Calibri" w:eastAsia="Calibri" w:hAnsi="Calibri" w:cs="Calibri"/>
          <w:color w:val="222222"/>
        </w:rPr>
        <w:t xml:space="preserve"> </w:t>
      </w:r>
      <w:proofErr w:type="spellStart"/>
      <w:r>
        <w:rPr>
          <w:rFonts w:ascii="Calibri" w:eastAsia="Calibri" w:hAnsi="Calibri" w:cs="Calibri"/>
          <w:color w:val="222222"/>
        </w:rPr>
        <w:t>Boosting</w:t>
      </w:r>
      <w:proofErr w:type="spellEnd"/>
      <w:r>
        <w:rPr>
          <w:rFonts w:ascii="Calibri" w:eastAsia="Calibri" w:hAnsi="Calibri" w:cs="Calibri"/>
          <w:color w:val="222222"/>
        </w:rPr>
        <w:t xml:space="preserve"> y </w:t>
      </w:r>
      <w:proofErr w:type="spellStart"/>
      <w:r>
        <w:rPr>
          <w:rFonts w:ascii="Calibri" w:eastAsia="Calibri" w:hAnsi="Calibri" w:cs="Calibri"/>
          <w:color w:val="222222"/>
        </w:rPr>
        <w:t>Support</w:t>
      </w:r>
      <w:proofErr w:type="spellEnd"/>
      <w:r>
        <w:rPr>
          <w:rFonts w:ascii="Calibri" w:eastAsia="Calibri" w:hAnsi="Calibri" w:cs="Calibri"/>
          <w:color w:val="222222"/>
        </w:rPr>
        <w:t xml:space="preserve"> Vector Machines), comparando su rendimiento base frente a su estado optimizado mediante búsqueda por cuadrícula (</w:t>
      </w:r>
      <w:proofErr w:type="spellStart"/>
      <w:r>
        <w:rPr>
          <w:rFonts w:ascii="Calibri" w:eastAsia="Calibri" w:hAnsi="Calibri" w:cs="Calibri"/>
          <w:color w:val="222222"/>
        </w:rPr>
        <w:t>GridSearchCV</w:t>
      </w:r>
      <w:proofErr w:type="spellEnd"/>
      <w:r>
        <w:rPr>
          <w:rFonts w:ascii="Calibri" w:eastAsia="Calibri" w:hAnsi="Calibri" w:cs="Calibri"/>
          <w:color w:val="222222"/>
        </w:rPr>
        <w:t>), culminando con una reflexión sobre las consideraciones éticas implícitas en el uso de decisiones algorítmicas.</w:t>
      </w:r>
    </w:p>
    <w:p w14:paraId="7740C129" w14:textId="77777777" w:rsidR="00671DED" w:rsidRDefault="00000000">
      <w:pPr>
        <w:spacing w:before="360" w:after="120" w:line="480" w:lineRule="auto"/>
        <w:jc w:val="center"/>
      </w:pPr>
      <w:r>
        <w:rPr>
          <w:rFonts w:ascii="Calibri" w:eastAsia="Calibri" w:hAnsi="Calibri" w:cs="Calibri"/>
          <w:b/>
          <w:bCs/>
          <w:color w:val="1B2A47"/>
          <w:sz w:val="28"/>
          <w:szCs w:val="28"/>
        </w:rPr>
        <w:lastRenderedPageBreak/>
        <w:t>Respuestas a las Preguntas Orientadoras</w:t>
      </w:r>
    </w:p>
    <w:p w14:paraId="0A3F2C72" w14:textId="77777777" w:rsidR="00671DED" w:rsidRDefault="00000000">
      <w:pPr>
        <w:spacing w:before="360" w:after="120" w:line="480" w:lineRule="auto"/>
      </w:pPr>
      <w:r>
        <w:rPr>
          <w:rFonts w:ascii="Calibri" w:eastAsia="Calibri" w:hAnsi="Calibri" w:cs="Calibri"/>
          <w:b/>
          <w:bCs/>
          <w:color w:val="1B2A47"/>
          <w:sz w:val="24"/>
          <w:szCs w:val="24"/>
        </w:rPr>
        <w:t xml:space="preserve">¿Cómo los proyectos de Machine </w:t>
      </w:r>
      <w:proofErr w:type="spellStart"/>
      <w:r>
        <w:rPr>
          <w:rFonts w:ascii="Calibri" w:eastAsia="Calibri" w:hAnsi="Calibri" w:cs="Calibri"/>
          <w:b/>
          <w:bCs/>
          <w:color w:val="1B2A47"/>
          <w:sz w:val="24"/>
          <w:szCs w:val="24"/>
        </w:rPr>
        <w:t>Learning</w:t>
      </w:r>
      <w:proofErr w:type="spellEnd"/>
      <w:r>
        <w:rPr>
          <w:rFonts w:ascii="Calibri" w:eastAsia="Calibri" w:hAnsi="Calibri" w:cs="Calibri"/>
          <w:b/>
          <w:bCs/>
          <w:color w:val="1B2A47"/>
          <w:sz w:val="24"/>
          <w:szCs w:val="24"/>
        </w:rPr>
        <w:t xml:space="preserve"> pueden ser canalizados para maximizar su impacto y efectividad?</w:t>
      </w:r>
    </w:p>
    <w:p w14:paraId="3498D021" w14:textId="77777777" w:rsidR="00671DED" w:rsidRDefault="00000000">
      <w:pPr>
        <w:spacing w:after="0" w:line="480" w:lineRule="auto"/>
        <w:ind w:firstLine="720"/>
      </w:pPr>
      <w:r>
        <w:rPr>
          <w:rFonts w:ascii="Calibri" w:eastAsia="Calibri" w:hAnsi="Calibri" w:cs="Calibri"/>
          <w:color w:val="222222"/>
        </w:rPr>
        <w:t xml:space="preserve">La canalización de proyectos de Machine </w:t>
      </w:r>
      <w:proofErr w:type="spellStart"/>
      <w:r>
        <w:rPr>
          <w:rFonts w:ascii="Calibri" w:eastAsia="Calibri" w:hAnsi="Calibri" w:cs="Calibri"/>
          <w:color w:val="222222"/>
        </w:rPr>
        <w:t>Learning</w:t>
      </w:r>
      <w:proofErr w:type="spellEnd"/>
      <w:r>
        <w:rPr>
          <w:rFonts w:ascii="Calibri" w:eastAsia="Calibri" w:hAnsi="Calibri" w:cs="Calibri"/>
          <w:color w:val="222222"/>
        </w:rPr>
        <w:t xml:space="preserve"> maximiza su efectividad operativa mediante la automatización y la prevención del acoplamiento informal de scripts. En la práctica profesional —y muy en especial en entornos complejos como el sector público judicial en el que Alexander Oviedo Fadul se desempeña analizando miles de expedientes mediante sistemas de datos—, resulta común que los científicos de datos realicen transformaciones ad-hoc (imputaciones, escalados) directamente sobre el </w:t>
      </w:r>
      <w:proofErr w:type="spellStart"/>
      <w:r>
        <w:rPr>
          <w:rFonts w:ascii="Calibri" w:eastAsia="Calibri" w:hAnsi="Calibri" w:cs="Calibri"/>
          <w:color w:val="222222"/>
        </w:rPr>
        <w:t>dataset</w:t>
      </w:r>
      <w:proofErr w:type="spellEnd"/>
      <w:r>
        <w:rPr>
          <w:rFonts w:ascii="Calibri" w:eastAsia="Calibri" w:hAnsi="Calibri" w:cs="Calibri"/>
          <w:color w:val="222222"/>
        </w:rPr>
        <w:t xml:space="preserve"> global. Esto constituye un error grave: introduce la denominada fuga de datos (data </w:t>
      </w:r>
      <w:proofErr w:type="spellStart"/>
      <w:r>
        <w:rPr>
          <w:rFonts w:ascii="Calibri" w:eastAsia="Calibri" w:hAnsi="Calibri" w:cs="Calibri"/>
          <w:color w:val="222222"/>
        </w:rPr>
        <w:t>leakage</w:t>
      </w:r>
      <w:proofErr w:type="spellEnd"/>
      <w:r>
        <w:rPr>
          <w:rFonts w:ascii="Calibri" w:eastAsia="Calibri" w:hAnsi="Calibri" w:cs="Calibri"/>
          <w:color w:val="222222"/>
        </w:rPr>
        <w:t>), distorsionando las métricas de evaluación al permitir que información del conjunto de validación o prueba 'se filtre' en el entrenamiento.</w:t>
      </w:r>
    </w:p>
    <w:p w14:paraId="65755D19" w14:textId="77777777" w:rsidR="00671DED" w:rsidRDefault="00000000">
      <w:pPr>
        <w:spacing w:after="0" w:line="480" w:lineRule="auto"/>
        <w:ind w:firstLine="720"/>
      </w:pPr>
      <w:r>
        <w:rPr>
          <w:rFonts w:ascii="Calibri" w:eastAsia="Calibri" w:hAnsi="Calibri" w:cs="Calibri"/>
          <w:color w:val="222222"/>
        </w:rPr>
        <w:t>Al implementar pipelines, se garantiza que cualquier estadística utilizada para transformar los datos (como la mediana para imputar edades o la desviación estándar para escalar tarifas) sea calculada exclusivamente sobre el conjunto de entrenamiento activo. De acuerdo con Bonaccorso (2018), esta separación hermética es crucial para garantizar que las estimaciones de rendimiento sean realistas. Asimismo, permite que el código sea directamente portable a entornos productivos, reduciendo el 'time-</w:t>
      </w:r>
      <w:proofErr w:type="spellStart"/>
      <w:r>
        <w:rPr>
          <w:rFonts w:ascii="Calibri" w:eastAsia="Calibri" w:hAnsi="Calibri" w:cs="Calibri"/>
          <w:color w:val="222222"/>
        </w:rPr>
        <w:t>to</w:t>
      </w:r>
      <w:proofErr w:type="spellEnd"/>
      <w:r>
        <w:rPr>
          <w:rFonts w:ascii="Calibri" w:eastAsia="Calibri" w:hAnsi="Calibri" w:cs="Calibri"/>
          <w:color w:val="222222"/>
        </w:rPr>
        <w:t>-</w:t>
      </w:r>
      <w:proofErr w:type="spellStart"/>
      <w:r>
        <w:rPr>
          <w:rFonts w:ascii="Calibri" w:eastAsia="Calibri" w:hAnsi="Calibri" w:cs="Calibri"/>
          <w:color w:val="222222"/>
        </w:rPr>
        <w:t>market</w:t>
      </w:r>
      <w:proofErr w:type="spellEnd"/>
      <w:r>
        <w:rPr>
          <w:rFonts w:ascii="Calibri" w:eastAsia="Calibri" w:hAnsi="Calibri" w:cs="Calibri"/>
          <w:color w:val="222222"/>
        </w:rPr>
        <w:t xml:space="preserve">' y facilitando la integración de los modelos en arquitecturas de servicios como </w:t>
      </w:r>
      <w:proofErr w:type="spellStart"/>
      <w:r>
        <w:rPr>
          <w:rFonts w:ascii="Calibri" w:eastAsia="Calibri" w:hAnsi="Calibri" w:cs="Calibri"/>
          <w:color w:val="222222"/>
        </w:rPr>
        <w:t>APIs</w:t>
      </w:r>
      <w:proofErr w:type="spellEnd"/>
      <w:r>
        <w:rPr>
          <w:rFonts w:ascii="Calibri" w:eastAsia="Calibri" w:hAnsi="Calibri" w:cs="Calibri"/>
          <w:color w:val="222222"/>
        </w:rPr>
        <w:t xml:space="preserve"> REST.</w:t>
      </w:r>
    </w:p>
    <w:p w14:paraId="6281837D" w14:textId="77777777" w:rsidR="00671DED" w:rsidRDefault="00000000">
      <w:pPr>
        <w:spacing w:before="360" w:after="120" w:line="480" w:lineRule="auto"/>
      </w:pPr>
      <w:r>
        <w:rPr>
          <w:rFonts w:ascii="Calibri" w:eastAsia="Calibri" w:hAnsi="Calibri" w:cs="Calibri"/>
          <w:b/>
          <w:bCs/>
          <w:color w:val="1B2A47"/>
          <w:sz w:val="24"/>
          <w:szCs w:val="24"/>
        </w:rPr>
        <w:t xml:space="preserve">¿Cómo canalizar tus proyectos de Machine </w:t>
      </w:r>
      <w:proofErr w:type="spellStart"/>
      <w:r>
        <w:rPr>
          <w:rFonts w:ascii="Calibri" w:eastAsia="Calibri" w:hAnsi="Calibri" w:cs="Calibri"/>
          <w:b/>
          <w:bCs/>
          <w:color w:val="1B2A47"/>
          <w:sz w:val="24"/>
          <w:szCs w:val="24"/>
        </w:rPr>
        <w:t>Learning</w:t>
      </w:r>
      <w:proofErr w:type="spellEnd"/>
      <w:r>
        <w:rPr>
          <w:rFonts w:ascii="Calibri" w:eastAsia="Calibri" w:hAnsi="Calibri" w:cs="Calibri"/>
          <w:b/>
          <w:bCs/>
          <w:color w:val="1B2A47"/>
          <w:sz w:val="24"/>
          <w:szCs w:val="24"/>
        </w:rPr>
        <w:t xml:space="preserve"> para obtener los mejores resultados y asegurar el éxito en su implementación?</w:t>
      </w:r>
    </w:p>
    <w:p w14:paraId="1D9E3278" w14:textId="77777777" w:rsidR="00671DED" w:rsidRDefault="00000000">
      <w:pPr>
        <w:spacing w:after="0" w:line="480" w:lineRule="auto"/>
        <w:ind w:firstLine="720"/>
      </w:pPr>
      <w:r>
        <w:rPr>
          <w:rFonts w:ascii="Calibri" w:eastAsia="Calibri" w:hAnsi="Calibri" w:cs="Calibri"/>
          <w:color w:val="222222"/>
        </w:rPr>
        <w:lastRenderedPageBreak/>
        <w:t>Para asegurar el éxito en la implementación de una canalización, proponemos adoptar una estructura modular sustentada en cinco fases fundamentales, la cual ha sido aplicada rigurosamente en este proyecto:</w:t>
      </w:r>
    </w:p>
    <w:p w14:paraId="5902FA30" w14:textId="77777777" w:rsidR="00671DED" w:rsidRDefault="00000000">
      <w:pPr>
        <w:spacing w:after="0" w:line="480" w:lineRule="auto"/>
        <w:ind w:firstLine="720"/>
      </w:pPr>
      <w:r>
        <w:rPr>
          <w:rFonts w:ascii="Calibri" w:eastAsia="Calibri" w:hAnsi="Calibri" w:cs="Calibri"/>
          <w:color w:val="222222"/>
        </w:rPr>
        <w:t>1. Ingeniería de Características Guiada por el Contexto: Creación de variables sintéticas a partir del conocimiento del dominio (por ejemplo, combinar variables de parentesco para deducir el tamaño familiar).</w:t>
      </w:r>
    </w:p>
    <w:p w14:paraId="6244E00C" w14:textId="77777777" w:rsidR="00671DED" w:rsidRDefault="00000000">
      <w:pPr>
        <w:spacing w:after="0" w:line="480" w:lineRule="auto"/>
        <w:ind w:firstLine="720"/>
      </w:pPr>
      <w:r>
        <w:rPr>
          <w:rFonts w:ascii="Calibri" w:eastAsia="Calibri" w:hAnsi="Calibri" w:cs="Calibri"/>
          <w:color w:val="222222"/>
        </w:rPr>
        <w:t xml:space="preserve">2. Preprocesamiento Automatizado Diferenciado: Emplear </w:t>
      </w:r>
      <w:proofErr w:type="spellStart"/>
      <w:r>
        <w:rPr>
          <w:rFonts w:ascii="Calibri" w:eastAsia="Calibri" w:hAnsi="Calibri" w:cs="Calibri"/>
          <w:color w:val="222222"/>
        </w:rPr>
        <w:t>ColumnTransformer</w:t>
      </w:r>
      <w:proofErr w:type="spellEnd"/>
      <w:r>
        <w:rPr>
          <w:rFonts w:ascii="Calibri" w:eastAsia="Calibri" w:hAnsi="Calibri" w:cs="Calibri"/>
          <w:color w:val="222222"/>
        </w:rPr>
        <w:t xml:space="preserve"> para procesar de forma paralela y aislada las variables numéricas (escalado e imputación) y las categóricas (one-</w:t>
      </w:r>
      <w:proofErr w:type="spellStart"/>
      <w:r>
        <w:rPr>
          <w:rFonts w:ascii="Calibri" w:eastAsia="Calibri" w:hAnsi="Calibri" w:cs="Calibri"/>
          <w:color w:val="222222"/>
        </w:rPr>
        <w:t>hot</w:t>
      </w:r>
      <w:proofErr w:type="spellEnd"/>
      <w:r>
        <w:rPr>
          <w:rFonts w:ascii="Calibri" w:eastAsia="Calibri" w:hAnsi="Calibri" w:cs="Calibri"/>
          <w:color w:val="222222"/>
        </w:rPr>
        <w:t xml:space="preserve"> </w:t>
      </w:r>
      <w:proofErr w:type="spellStart"/>
      <w:r>
        <w:rPr>
          <w:rFonts w:ascii="Calibri" w:eastAsia="Calibri" w:hAnsi="Calibri" w:cs="Calibri"/>
          <w:color w:val="222222"/>
        </w:rPr>
        <w:t>encoding</w:t>
      </w:r>
      <w:proofErr w:type="spellEnd"/>
      <w:r>
        <w:rPr>
          <w:rFonts w:ascii="Calibri" w:eastAsia="Calibri" w:hAnsi="Calibri" w:cs="Calibri"/>
          <w:color w:val="222222"/>
        </w:rPr>
        <w:t>).</w:t>
      </w:r>
    </w:p>
    <w:p w14:paraId="075419AF" w14:textId="77777777" w:rsidR="00671DED" w:rsidRDefault="00000000">
      <w:pPr>
        <w:spacing w:after="0" w:line="480" w:lineRule="auto"/>
        <w:ind w:firstLine="720"/>
      </w:pPr>
      <w:r>
        <w:rPr>
          <w:rFonts w:ascii="Calibri" w:eastAsia="Calibri" w:hAnsi="Calibri" w:cs="Calibri"/>
          <w:color w:val="222222"/>
        </w:rPr>
        <w:t xml:space="preserve">3. Validación Cruzada </w:t>
      </w:r>
      <w:proofErr w:type="spellStart"/>
      <w:r>
        <w:rPr>
          <w:rFonts w:ascii="Calibri" w:eastAsia="Calibri" w:hAnsi="Calibri" w:cs="Calibri"/>
          <w:color w:val="222222"/>
        </w:rPr>
        <w:t>Multimétrica</w:t>
      </w:r>
      <w:proofErr w:type="spellEnd"/>
      <w:r>
        <w:rPr>
          <w:rFonts w:ascii="Calibri" w:eastAsia="Calibri" w:hAnsi="Calibri" w:cs="Calibri"/>
          <w:color w:val="222222"/>
        </w:rPr>
        <w:t>: Evaluar los modelos usando validación cruzada k-</w:t>
      </w:r>
      <w:proofErr w:type="spellStart"/>
      <w:r>
        <w:rPr>
          <w:rFonts w:ascii="Calibri" w:eastAsia="Calibri" w:hAnsi="Calibri" w:cs="Calibri"/>
          <w:color w:val="222222"/>
        </w:rPr>
        <w:t>fold</w:t>
      </w:r>
      <w:proofErr w:type="spellEnd"/>
      <w:r>
        <w:rPr>
          <w:rFonts w:ascii="Calibri" w:eastAsia="Calibri" w:hAnsi="Calibri" w:cs="Calibri"/>
          <w:color w:val="222222"/>
        </w:rPr>
        <w:t xml:space="preserve"> para obtener métricas estables (</w:t>
      </w:r>
      <w:proofErr w:type="spellStart"/>
      <w:r>
        <w:rPr>
          <w:rFonts w:ascii="Calibri" w:eastAsia="Calibri" w:hAnsi="Calibri" w:cs="Calibri"/>
          <w:color w:val="222222"/>
        </w:rPr>
        <w:t>Accuracy</w:t>
      </w:r>
      <w:proofErr w:type="spellEnd"/>
      <w:r>
        <w:rPr>
          <w:rFonts w:ascii="Calibri" w:eastAsia="Calibri" w:hAnsi="Calibri" w:cs="Calibri"/>
          <w:color w:val="222222"/>
        </w:rPr>
        <w:t>, F1, AUC-ROC) en lugar de una única partición estática.</w:t>
      </w:r>
    </w:p>
    <w:p w14:paraId="406A0293" w14:textId="77777777" w:rsidR="00671DED" w:rsidRDefault="00000000">
      <w:pPr>
        <w:spacing w:after="0" w:line="480" w:lineRule="auto"/>
        <w:ind w:firstLine="720"/>
      </w:pPr>
      <w:r>
        <w:rPr>
          <w:rFonts w:ascii="Calibri" w:eastAsia="Calibri" w:hAnsi="Calibri" w:cs="Calibri"/>
          <w:color w:val="222222"/>
        </w:rPr>
        <w:t xml:space="preserve">4. Búsqueda y Optimización de </w:t>
      </w:r>
      <w:proofErr w:type="spellStart"/>
      <w:r>
        <w:rPr>
          <w:rFonts w:ascii="Calibri" w:eastAsia="Calibri" w:hAnsi="Calibri" w:cs="Calibri"/>
          <w:color w:val="222222"/>
        </w:rPr>
        <w:t>Hiperparámetros</w:t>
      </w:r>
      <w:proofErr w:type="spellEnd"/>
      <w:r>
        <w:rPr>
          <w:rFonts w:ascii="Calibri" w:eastAsia="Calibri" w:hAnsi="Calibri" w:cs="Calibri"/>
          <w:color w:val="222222"/>
        </w:rPr>
        <w:t xml:space="preserve">: Ajustar de forma fina los parámetros de los clasificadores directamente en el flujo de trabajo, asegurando que las decisiones de búsqueda de </w:t>
      </w:r>
      <w:proofErr w:type="spellStart"/>
      <w:r>
        <w:rPr>
          <w:rFonts w:ascii="Calibri" w:eastAsia="Calibri" w:hAnsi="Calibri" w:cs="Calibri"/>
          <w:color w:val="222222"/>
        </w:rPr>
        <w:t>hiperparámetros</w:t>
      </w:r>
      <w:proofErr w:type="spellEnd"/>
      <w:r>
        <w:rPr>
          <w:rFonts w:ascii="Calibri" w:eastAsia="Calibri" w:hAnsi="Calibri" w:cs="Calibri"/>
          <w:color w:val="222222"/>
        </w:rPr>
        <w:t xml:space="preserve"> se sometan al mismo preprocesamiento en cada </w:t>
      </w:r>
      <w:proofErr w:type="spellStart"/>
      <w:r>
        <w:rPr>
          <w:rFonts w:ascii="Calibri" w:eastAsia="Calibri" w:hAnsi="Calibri" w:cs="Calibri"/>
          <w:color w:val="222222"/>
        </w:rPr>
        <w:t>fold</w:t>
      </w:r>
      <w:proofErr w:type="spellEnd"/>
      <w:r>
        <w:rPr>
          <w:rFonts w:ascii="Calibri" w:eastAsia="Calibri" w:hAnsi="Calibri" w:cs="Calibri"/>
          <w:color w:val="222222"/>
        </w:rPr>
        <w:t>.</w:t>
      </w:r>
    </w:p>
    <w:p w14:paraId="3DF19D7D" w14:textId="77777777" w:rsidR="00671DED" w:rsidRDefault="00000000">
      <w:pPr>
        <w:spacing w:after="0" w:line="480" w:lineRule="auto"/>
        <w:ind w:firstLine="720"/>
      </w:pPr>
      <w:r>
        <w:rPr>
          <w:rFonts w:ascii="Calibri" w:eastAsia="Calibri" w:hAnsi="Calibri" w:cs="Calibri"/>
          <w:color w:val="222222"/>
        </w:rPr>
        <w:t>5. Evaluación Ciega Final: Probar los modelos resultantes en un conjunto de prueba previamente reservado, el cual actúa como simulador de datos productivos.</w:t>
      </w:r>
    </w:p>
    <w:p w14:paraId="7933A750" w14:textId="77777777" w:rsidR="00671DED" w:rsidRDefault="00000000">
      <w:pPr>
        <w:spacing w:before="360" w:after="120" w:line="480" w:lineRule="auto"/>
        <w:jc w:val="center"/>
      </w:pPr>
      <w:r>
        <w:rPr>
          <w:rFonts w:ascii="Calibri" w:eastAsia="Calibri" w:hAnsi="Calibri" w:cs="Calibri"/>
          <w:b/>
          <w:bCs/>
          <w:color w:val="1B2A47"/>
          <w:sz w:val="28"/>
          <w:szCs w:val="28"/>
        </w:rPr>
        <w:t>Metodología y Desarrollo de la Canalización</w:t>
      </w:r>
    </w:p>
    <w:p w14:paraId="4DA69F46" w14:textId="77777777" w:rsidR="00671DED" w:rsidRDefault="00000000">
      <w:pPr>
        <w:spacing w:before="360" w:after="120" w:line="480" w:lineRule="auto"/>
      </w:pPr>
      <w:r>
        <w:rPr>
          <w:rFonts w:ascii="Calibri" w:eastAsia="Calibri" w:hAnsi="Calibri" w:cs="Calibri"/>
          <w:b/>
          <w:bCs/>
          <w:color w:val="1B2A47"/>
          <w:sz w:val="24"/>
          <w:szCs w:val="24"/>
        </w:rPr>
        <w:t>Origen de Datos y Preparación</w:t>
      </w:r>
    </w:p>
    <w:p w14:paraId="0C3919F9" w14:textId="77777777" w:rsidR="00671DED" w:rsidRDefault="00000000">
      <w:pPr>
        <w:spacing w:after="0" w:line="480" w:lineRule="auto"/>
        <w:ind w:firstLine="720"/>
      </w:pPr>
      <w:r>
        <w:rPr>
          <w:rFonts w:ascii="Calibri" w:eastAsia="Calibri" w:hAnsi="Calibri" w:cs="Calibri"/>
          <w:color w:val="222222"/>
        </w:rPr>
        <w:t xml:space="preserve">El </w:t>
      </w:r>
      <w:proofErr w:type="spellStart"/>
      <w:r>
        <w:rPr>
          <w:rFonts w:ascii="Calibri" w:eastAsia="Calibri" w:hAnsi="Calibri" w:cs="Calibri"/>
          <w:color w:val="222222"/>
        </w:rPr>
        <w:t>dataset</w:t>
      </w:r>
      <w:proofErr w:type="spellEnd"/>
      <w:r>
        <w:rPr>
          <w:rFonts w:ascii="Calibri" w:eastAsia="Calibri" w:hAnsi="Calibri" w:cs="Calibri"/>
          <w:color w:val="222222"/>
        </w:rPr>
        <w:t xml:space="preserve"> utilizado corresponde al registro histórico de pasajeros del HMS </w:t>
      </w:r>
      <w:proofErr w:type="spellStart"/>
      <w:r>
        <w:rPr>
          <w:rFonts w:ascii="Calibri" w:eastAsia="Calibri" w:hAnsi="Calibri" w:cs="Calibri"/>
          <w:color w:val="222222"/>
        </w:rPr>
        <w:t>Titanic</w:t>
      </w:r>
      <w:proofErr w:type="spellEnd"/>
      <w:r>
        <w:rPr>
          <w:rFonts w:ascii="Calibri" w:eastAsia="Calibri" w:hAnsi="Calibri" w:cs="Calibri"/>
          <w:color w:val="222222"/>
        </w:rPr>
        <w:t>. La variable objetivo es binaria: '</w:t>
      </w:r>
      <w:proofErr w:type="spellStart"/>
      <w:r>
        <w:rPr>
          <w:rFonts w:ascii="Calibri" w:eastAsia="Calibri" w:hAnsi="Calibri" w:cs="Calibri"/>
          <w:color w:val="222222"/>
        </w:rPr>
        <w:t>survived</w:t>
      </w:r>
      <w:proofErr w:type="spellEnd"/>
      <w:r>
        <w:rPr>
          <w:rFonts w:ascii="Calibri" w:eastAsia="Calibri" w:hAnsi="Calibri" w:cs="Calibri"/>
          <w:color w:val="222222"/>
        </w:rPr>
        <w:t xml:space="preserve">' (1 si el pasajero sobrevivió, 0 en caso contrario). El conjunto de datos original presenta desafíos reales de calidad: valores nulos significativos en variables clave como la edad (cerca del 20% de datos faltantes) y el puerto de embarque. Con el fin de evitar sesgos geográficos o </w:t>
      </w:r>
      <w:r>
        <w:rPr>
          <w:rFonts w:ascii="Calibri" w:eastAsia="Calibri" w:hAnsi="Calibri" w:cs="Calibri"/>
          <w:color w:val="222222"/>
        </w:rPr>
        <w:lastRenderedPageBreak/>
        <w:t>temporales durante las fases de desarrollo, aplicamos una partición estratificada del 80% para entrenamiento (712 registros) y 20% para prueba (179 registros), garantizando que la proporción de sobrevivientes sea idéntica en ambos subconjuntos.</w:t>
      </w:r>
    </w:p>
    <w:p w14:paraId="05A61B42" w14:textId="77777777" w:rsidR="00671DED" w:rsidRDefault="00000000">
      <w:pPr>
        <w:spacing w:before="360" w:after="120" w:line="480" w:lineRule="auto"/>
      </w:pPr>
      <w:r>
        <w:rPr>
          <w:rFonts w:ascii="Calibri" w:eastAsia="Calibri" w:hAnsi="Calibri" w:cs="Calibri"/>
          <w:b/>
          <w:bCs/>
          <w:color w:val="1B2A47"/>
          <w:sz w:val="24"/>
          <w:szCs w:val="24"/>
        </w:rPr>
        <w:t>Ingeniería de Características</w:t>
      </w:r>
    </w:p>
    <w:p w14:paraId="5070767C" w14:textId="77777777" w:rsidR="00671DED" w:rsidRDefault="00000000">
      <w:pPr>
        <w:spacing w:after="0" w:line="480" w:lineRule="auto"/>
        <w:ind w:firstLine="720"/>
      </w:pPr>
      <w:r>
        <w:rPr>
          <w:rFonts w:ascii="Calibri" w:eastAsia="Calibri" w:hAnsi="Calibri" w:cs="Calibri"/>
          <w:color w:val="222222"/>
        </w:rPr>
        <w:t>A partir de las variables crudas de familiares a bordo (</w:t>
      </w:r>
      <w:proofErr w:type="spellStart"/>
      <w:r>
        <w:rPr>
          <w:rFonts w:ascii="Calibri" w:eastAsia="Calibri" w:hAnsi="Calibri" w:cs="Calibri"/>
          <w:color w:val="222222"/>
        </w:rPr>
        <w:t>sibsp</w:t>
      </w:r>
      <w:proofErr w:type="spellEnd"/>
      <w:r>
        <w:rPr>
          <w:rFonts w:ascii="Calibri" w:eastAsia="Calibri" w:hAnsi="Calibri" w:cs="Calibri"/>
          <w:color w:val="222222"/>
        </w:rPr>
        <w:t xml:space="preserve">: hermanos/cónyuges, y </w:t>
      </w:r>
      <w:proofErr w:type="spellStart"/>
      <w:r>
        <w:rPr>
          <w:rFonts w:ascii="Calibri" w:eastAsia="Calibri" w:hAnsi="Calibri" w:cs="Calibri"/>
          <w:color w:val="222222"/>
        </w:rPr>
        <w:t>parch</w:t>
      </w:r>
      <w:proofErr w:type="spellEnd"/>
      <w:r>
        <w:rPr>
          <w:rFonts w:ascii="Calibri" w:eastAsia="Calibri" w:hAnsi="Calibri" w:cs="Calibri"/>
          <w:color w:val="222222"/>
        </w:rPr>
        <w:t>: padres/hijos), se diseñaron dos variables sintéticas que aportan valor semántico al modelo:</w:t>
      </w:r>
    </w:p>
    <w:p w14:paraId="057E6624" w14:textId="77777777" w:rsidR="00671DED" w:rsidRDefault="00000000">
      <w:pPr>
        <w:spacing w:after="0" w:line="480" w:lineRule="auto"/>
        <w:ind w:firstLine="720"/>
      </w:pPr>
      <w:r>
        <w:rPr>
          <w:rFonts w:ascii="Calibri" w:eastAsia="Calibri" w:hAnsi="Calibri" w:cs="Calibri"/>
          <w:color w:val="222222"/>
        </w:rPr>
        <w:t xml:space="preserve">• </w:t>
      </w:r>
      <w:proofErr w:type="spellStart"/>
      <w:r>
        <w:rPr>
          <w:rFonts w:ascii="Calibri" w:eastAsia="Calibri" w:hAnsi="Calibri" w:cs="Calibri"/>
          <w:color w:val="222222"/>
        </w:rPr>
        <w:t>family_size</w:t>
      </w:r>
      <w:proofErr w:type="spellEnd"/>
      <w:r>
        <w:rPr>
          <w:rFonts w:ascii="Calibri" w:eastAsia="Calibri" w:hAnsi="Calibri" w:cs="Calibri"/>
          <w:color w:val="222222"/>
        </w:rPr>
        <w:t xml:space="preserve">: Representa el tamaño total del grupo familiar a bordo, calculada como </w:t>
      </w:r>
      <w:proofErr w:type="spellStart"/>
      <w:r>
        <w:rPr>
          <w:rFonts w:ascii="Calibri" w:eastAsia="Calibri" w:hAnsi="Calibri" w:cs="Calibri"/>
          <w:color w:val="222222"/>
        </w:rPr>
        <w:t>sibsp</w:t>
      </w:r>
      <w:proofErr w:type="spellEnd"/>
      <w:r>
        <w:rPr>
          <w:rFonts w:ascii="Calibri" w:eastAsia="Calibri" w:hAnsi="Calibri" w:cs="Calibri"/>
          <w:color w:val="222222"/>
        </w:rPr>
        <w:t xml:space="preserve"> + </w:t>
      </w:r>
      <w:proofErr w:type="spellStart"/>
      <w:r>
        <w:rPr>
          <w:rFonts w:ascii="Calibri" w:eastAsia="Calibri" w:hAnsi="Calibri" w:cs="Calibri"/>
          <w:color w:val="222222"/>
        </w:rPr>
        <w:t>parch</w:t>
      </w:r>
      <w:proofErr w:type="spellEnd"/>
      <w:r>
        <w:rPr>
          <w:rFonts w:ascii="Calibri" w:eastAsia="Calibri" w:hAnsi="Calibri" w:cs="Calibri"/>
          <w:color w:val="222222"/>
        </w:rPr>
        <w:t xml:space="preserve"> + 1. Esta variable refleja el hecho histórico de que las familias grandes tuvieron mayores dificultades para coordinar su escape en los botes salvavidas.</w:t>
      </w:r>
    </w:p>
    <w:p w14:paraId="5D21268D" w14:textId="77777777" w:rsidR="00671DED" w:rsidRDefault="00000000">
      <w:pPr>
        <w:spacing w:after="0" w:line="480" w:lineRule="auto"/>
        <w:ind w:firstLine="720"/>
      </w:pPr>
      <w:r>
        <w:rPr>
          <w:rFonts w:ascii="Calibri" w:eastAsia="Calibri" w:hAnsi="Calibri" w:cs="Calibri"/>
          <w:color w:val="222222"/>
        </w:rPr>
        <w:t xml:space="preserve">• </w:t>
      </w:r>
      <w:proofErr w:type="spellStart"/>
      <w:r>
        <w:rPr>
          <w:rFonts w:ascii="Calibri" w:eastAsia="Calibri" w:hAnsi="Calibri" w:cs="Calibri"/>
          <w:color w:val="222222"/>
        </w:rPr>
        <w:t>is_alone</w:t>
      </w:r>
      <w:proofErr w:type="spellEnd"/>
      <w:r>
        <w:rPr>
          <w:rFonts w:ascii="Calibri" w:eastAsia="Calibri" w:hAnsi="Calibri" w:cs="Calibri"/>
          <w:color w:val="222222"/>
        </w:rPr>
        <w:t xml:space="preserve">: Variable binaria (1 si </w:t>
      </w:r>
      <w:proofErr w:type="spellStart"/>
      <w:r>
        <w:rPr>
          <w:rFonts w:ascii="Calibri" w:eastAsia="Calibri" w:hAnsi="Calibri" w:cs="Calibri"/>
          <w:color w:val="222222"/>
        </w:rPr>
        <w:t>family_size</w:t>
      </w:r>
      <w:proofErr w:type="spellEnd"/>
      <w:r>
        <w:rPr>
          <w:rFonts w:ascii="Calibri" w:eastAsia="Calibri" w:hAnsi="Calibri" w:cs="Calibri"/>
          <w:color w:val="222222"/>
        </w:rPr>
        <w:t xml:space="preserve"> es igual a 1, y 0 en caso contrario). Captura la situación de los pasajeros que viajaban sin red de apoyo, lo cual afectó significativamente sus probabilidades de supervivencia en medio de la crisis.</w:t>
      </w:r>
    </w:p>
    <w:p w14:paraId="5BD0E742" w14:textId="77777777" w:rsidR="00671DED" w:rsidRDefault="00000000">
      <w:pPr>
        <w:spacing w:before="360" w:after="120" w:line="480" w:lineRule="auto"/>
      </w:pPr>
      <w:r>
        <w:rPr>
          <w:rFonts w:ascii="Calibri" w:eastAsia="Calibri" w:hAnsi="Calibri" w:cs="Calibri"/>
          <w:b/>
          <w:bCs/>
          <w:color w:val="1B2A47"/>
          <w:sz w:val="24"/>
          <w:szCs w:val="24"/>
        </w:rPr>
        <w:t>Arquitectura del Preprocesador Unificado</w:t>
      </w:r>
    </w:p>
    <w:p w14:paraId="7844A85D" w14:textId="77777777" w:rsidR="00671DED" w:rsidRDefault="00000000">
      <w:pPr>
        <w:spacing w:after="0" w:line="480" w:lineRule="auto"/>
        <w:ind w:firstLine="720"/>
      </w:pPr>
      <w:r>
        <w:rPr>
          <w:rFonts w:ascii="Calibri" w:eastAsia="Calibri" w:hAnsi="Calibri" w:cs="Calibri"/>
          <w:color w:val="222222"/>
        </w:rPr>
        <w:t xml:space="preserve">La integración del preprocesamiento se realiza mediante </w:t>
      </w:r>
      <w:proofErr w:type="spellStart"/>
      <w:r>
        <w:rPr>
          <w:rFonts w:ascii="Calibri" w:eastAsia="Calibri" w:hAnsi="Calibri" w:cs="Calibri"/>
          <w:color w:val="222222"/>
        </w:rPr>
        <w:t>ColumnTransformer</w:t>
      </w:r>
      <w:proofErr w:type="spellEnd"/>
      <w:r>
        <w:rPr>
          <w:rFonts w:ascii="Calibri" w:eastAsia="Calibri" w:hAnsi="Calibri" w:cs="Calibri"/>
          <w:color w:val="222222"/>
        </w:rPr>
        <w:t xml:space="preserve"> de </w:t>
      </w:r>
      <w:proofErr w:type="spellStart"/>
      <w:r>
        <w:rPr>
          <w:rFonts w:ascii="Calibri" w:eastAsia="Calibri" w:hAnsi="Calibri" w:cs="Calibri"/>
          <w:color w:val="222222"/>
        </w:rPr>
        <w:t>scikit-learn</w:t>
      </w:r>
      <w:proofErr w:type="spellEnd"/>
      <w:r>
        <w:rPr>
          <w:rFonts w:ascii="Calibri" w:eastAsia="Calibri" w:hAnsi="Calibri" w:cs="Calibri"/>
          <w:color w:val="222222"/>
        </w:rPr>
        <w:t>. Esta herramienta permite definir transformaciones específicas para subconjuntos de columnas:</w:t>
      </w:r>
    </w:p>
    <w:p w14:paraId="7CFBEC5F" w14:textId="77777777" w:rsidR="00671DED" w:rsidRDefault="00000000">
      <w:pPr>
        <w:spacing w:after="0" w:line="480" w:lineRule="auto"/>
        <w:ind w:firstLine="720"/>
      </w:pPr>
      <w:r>
        <w:rPr>
          <w:rFonts w:ascii="Calibri" w:eastAsia="Calibri" w:hAnsi="Calibri" w:cs="Calibri"/>
          <w:color w:val="222222"/>
        </w:rPr>
        <w:t>• Para Variables Numéricas (</w:t>
      </w:r>
      <w:proofErr w:type="spellStart"/>
      <w:r>
        <w:rPr>
          <w:rFonts w:ascii="Calibri" w:eastAsia="Calibri" w:hAnsi="Calibri" w:cs="Calibri"/>
          <w:color w:val="222222"/>
        </w:rPr>
        <w:t>age</w:t>
      </w:r>
      <w:proofErr w:type="spellEnd"/>
      <w:r>
        <w:rPr>
          <w:rFonts w:ascii="Calibri" w:eastAsia="Calibri" w:hAnsi="Calibri" w:cs="Calibri"/>
          <w:color w:val="222222"/>
        </w:rPr>
        <w:t xml:space="preserve">, </w:t>
      </w:r>
      <w:proofErr w:type="spellStart"/>
      <w:r>
        <w:rPr>
          <w:rFonts w:ascii="Calibri" w:eastAsia="Calibri" w:hAnsi="Calibri" w:cs="Calibri"/>
          <w:color w:val="222222"/>
        </w:rPr>
        <w:t>fare</w:t>
      </w:r>
      <w:proofErr w:type="spellEnd"/>
      <w:r>
        <w:rPr>
          <w:rFonts w:ascii="Calibri" w:eastAsia="Calibri" w:hAnsi="Calibri" w:cs="Calibri"/>
          <w:color w:val="222222"/>
        </w:rPr>
        <w:t xml:space="preserve">, </w:t>
      </w:r>
      <w:proofErr w:type="spellStart"/>
      <w:r>
        <w:rPr>
          <w:rFonts w:ascii="Calibri" w:eastAsia="Calibri" w:hAnsi="Calibri" w:cs="Calibri"/>
          <w:color w:val="222222"/>
        </w:rPr>
        <w:t>sibsp</w:t>
      </w:r>
      <w:proofErr w:type="spellEnd"/>
      <w:r>
        <w:rPr>
          <w:rFonts w:ascii="Calibri" w:eastAsia="Calibri" w:hAnsi="Calibri" w:cs="Calibri"/>
          <w:color w:val="222222"/>
        </w:rPr>
        <w:t xml:space="preserve">, </w:t>
      </w:r>
      <w:proofErr w:type="spellStart"/>
      <w:r>
        <w:rPr>
          <w:rFonts w:ascii="Calibri" w:eastAsia="Calibri" w:hAnsi="Calibri" w:cs="Calibri"/>
          <w:color w:val="222222"/>
        </w:rPr>
        <w:t>parch</w:t>
      </w:r>
      <w:proofErr w:type="spellEnd"/>
      <w:r>
        <w:rPr>
          <w:rFonts w:ascii="Calibri" w:eastAsia="Calibri" w:hAnsi="Calibri" w:cs="Calibri"/>
          <w:color w:val="222222"/>
        </w:rPr>
        <w:t xml:space="preserve">, </w:t>
      </w:r>
      <w:proofErr w:type="spellStart"/>
      <w:r>
        <w:rPr>
          <w:rFonts w:ascii="Calibri" w:eastAsia="Calibri" w:hAnsi="Calibri" w:cs="Calibri"/>
          <w:color w:val="222222"/>
        </w:rPr>
        <w:t>family_size</w:t>
      </w:r>
      <w:proofErr w:type="spellEnd"/>
      <w:r>
        <w:rPr>
          <w:rFonts w:ascii="Calibri" w:eastAsia="Calibri" w:hAnsi="Calibri" w:cs="Calibri"/>
          <w:color w:val="222222"/>
        </w:rPr>
        <w:t xml:space="preserve">, </w:t>
      </w:r>
      <w:proofErr w:type="spellStart"/>
      <w:r>
        <w:rPr>
          <w:rFonts w:ascii="Calibri" w:eastAsia="Calibri" w:hAnsi="Calibri" w:cs="Calibri"/>
          <w:color w:val="222222"/>
        </w:rPr>
        <w:t>is_alone</w:t>
      </w:r>
      <w:proofErr w:type="spellEnd"/>
      <w:r>
        <w:rPr>
          <w:rFonts w:ascii="Calibri" w:eastAsia="Calibri" w:hAnsi="Calibri" w:cs="Calibri"/>
          <w:color w:val="222222"/>
        </w:rPr>
        <w:t>): Se aplica imputación mediante la mediana para manejar robustamente los valores ausentes, seguido de una estandarización (</w:t>
      </w:r>
      <w:proofErr w:type="spellStart"/>
      <w:r>
        <w:rPr>
          <w:rFonts w:ascii="Calibri" w:eastAsia="Calibri" w:hAnsi="Calibri" w:cs="Calibri"/>
          <w:color w:val="222222"/>
        </w:rPr>
        <w:t>StandardScaler</w:t>
      </w:r>
      <w:proofErr w:type="spellEnd"/>
      <w:r>
        <w:rPr>
          <w:rFonts w:ascii="Calibri" w:eastAsia="Calibri" w:hAnsi="Calibri" w:cs="Calibri"/>
          <w:color w:val="222222"/>
        </w:rPr>
        <w:t>) para centrar la media en cero y escalar la varianza a la unidad. Esto es esencial para algoritmos sensibles a las escalas como SVM.</w:t>
      </w:r>
    </w:p>
    <w:p w14:paraId="67A7EAA0" w14:textId="77777777" w:rsidR="00671DED" w:rsidRDefault="00000000">
      <w:pPr>
        <w:spacing w:after="0" w:line="480" w:lineRule="auto"/>
        <w:ind w:firstLine="720"/>
      </w:pPr>
      <w:r>
        <w:rPr>
          <w:rFonts w:ascii="Calibri" w:eastAsia="Calibri" w:hAnsi="Calibri" w:cs="Calibri"/>
          <w:color w:val="222222"/>
        </w:rPr>
        <w:t xml:space="preserve">• Para Variables Categóricas (sex, </w:t>
      </w:r>
      <w:proofErr w:type="spellStart"/>
      <w:r>
        <w:rPr>
          <w:rFonts w:ascii="Calibri" w:eastAsia="Calibri" w:hAnsi="Calibri" w:cs="Calibri"/>
          <w:color w:val="222222"/>
        </w:rPr>
        <w:t>embarked</w:t>
      </w:r>
      <w:proofErr w:type="spellEnd"/>
      <w:r>
        <w:rPr>
          <w:rFonts w:ascii="Calibri" w:eastAsia="Calibri" w:hAnsi="Calibri" w:cs="Calibri"/>
          <w:color w:val="222222"/>
        </w:rPr>
        <w:t xml:space="preserve">, </w:t>
      </w:r>
      <w:proofErr w:type="spellStart"/>
      <w:r>
        <w:rPr>
          <w:rFonts w:ascii="Calibri" w:eastAsia="Calibri" w:hAnsi="Calibri" w:cs="Calibri"/>
          <w:color w:val="222222"/>
        </w:rPr>
        <w:t>pclass</w:t>
      </w:r>
      <w:proofErr w:type="spellEnd"/>
      <w:r>
        <w:rPr>
          <w:rFonts w:ascii="Calibri" w:eastAsia="Calibri" w:hAnsi="Calibri" w:cs="Calibri"/>
          <w:color w:val="222222"/>
        </w:rPr>
        <w:t>): Se aplica imputación por moda (</w:t>
      </w:r>
      <w:proofErr w:type="spellStart"/>
      <w:r>
        <w:rPr>
          <w:rFonts w:ascii="Calibri" w:eastAsia="Calibri" w:hAnsi="Calibri" w:cs="Calibri"/>
          <w:color w:val="222222"/>
        </w:rPr>
        <w:t>most</w:t>
      </w:r>
      <w:proofErr w:type="spellEnd"/>
      <w:r>
        <w:rPr>
          <w:rFonts w:ascii="Calibri" w:eastAsia="Calibri" w:hAnsi="Calibri" w:cs="Calibri"/>
          <w:color w:val="222222"/>
        </w:rPr>
        <w:t xml:space="preserve"> </w:t>
      </w:r>
      <w:proofErr w:type="spellStart"/>
      <w:r>
        <w:rPr>
          <w:rFonts w:ascii="Calibri" w:eastAsia="Calibri" w:hAnsi="Calibri" w:cs="Calibri"/>
          <w:color w:val="222222"/>
        </w:rPr>
        <w:t>frequent</w:t>
      </w:r>
      <w:proofErr w:type="spellEnd"/>
      <w:r>
        <w:rPr>
          <w:rFonts w:ascii="Calibri" w:eastAsia="Calibri" w:hAnsi="Calibri" w:cs="Calibri"/>
          <w:color w:val="222222"/>
        </w:rPr>
        <w:t>) para el puerto de embarque, seguido de una codificación One-Hot (</w:t>
      </w:r>
      <w:proofErr w:type="spellStart"/>
      <w:r>
        <w:rPr>
          <w:rFonts w:ascii="Calibri" w:eastAsia="Calibri" w:hAnsi="Calibri" w:cs="Calibri"/>
          <w:color w:val="222222"/>
        </w:rPr>
        <w:t>OneHotEncoder</w:t>
      </w:r>
      <w:proofErr w:type="spellEnd"/>
      <w:r>
        <w:rPr>
          <w:rFonts w:ascii="Calibri" w:eastAsia="Calibri" w:hAnsi="Calibri" w:cs="Calibri"/>
          <w:color w:val="222222"/>
        </w:rPr>
        <w:t>) eliminando la primera categoría (</w:t>
      </w:r>
      <w:proofErr w:type="spellStart"/>
      <w:r>
        <w:rPr>
          <w:rFonts w:ascii="Calibri" w:eastAsia="Calibri" w:hAnsi="Calibri" w:cs="Calibri"/>
          <w:color w:val="222222"/>
        </w:rPr>
        <w:t>drop</w:t>
      </w:r>
      <w:proofErr w:type="spellEnd"/>
      <w:r>
        <w:rPr>
          <w:rFonts w:ascii="Calibri" w:eastAsia="Calibri" w:hAnsi="Calibri" w:cs="Calibri"/>
          <w:color w:val="222222"/>
        </w:rPr>
        <w:t>='</w:t>
      </w:r>
      <w:proofErr w:type="spellStart"/>
      <w:r>
        <w:rPr>
          <w:rFonts w:ascii="Calibri" w:eastAsia="Calibri" w:hAnsi="Calibri" w:cs="Calibri"/>
          <w:color w:val="222222"/>
        </w:rPr>
        <w:t>first</w:t>
      </w:r>
      <w:proofErr w:type="spellEnd"/>
      <w:r>
        <w:rPr>
          <w:rFonts w:ascii="Calibri" w:eastAsia="Calibri" w:hAnsi="Calibri" w:cs="Calibri"/>
          <w:color w:val="222222"/>
        </w:rPr>
        <w:t xml:space="preserve">') para evitar la colinealidad. La variable de clase social </w:t>
      </w:r>
      <w:r>
        <w:rPr>
          <w:rFonts w:ascii="Calibri" w:eastAsia="Calibri" w:hAnsi="Calibri" w:cs="Calibri"/>
          <w:color w:val="222222"/>
        </w:rPr>
        <w:lastRenderedPageBreak/>
        <w:t>(</w:t>
      </w:r>
      <w:proofErr w:type="spellStart"/>
      <w:r>
        <w:rPr>
          <w:rFonts w:ascii="Calibri" w:eastAsia="Calibri" w:hAnsi="Calibri" w:cs="Calibri"/>
          <w:color w:val="222222"/>
        </w:rPr>
        <w:t>pclass</w:t>
      </w:r>
      <w:proofErr w:type="spellEnd"/>
      <w:r>
        <w:rPr>
          <w:rFonts w:ascii="Calibri" w:eastAsia="Calibri" w:hAnsi="Calibri" w:cs="Calibri"/>
          <w:color w:val="222222"/>
        </w:rPr>
        <w:t xml:space="preserve">), aunque originalmente numérica (1, 2, 3), es convertida a tipo </w:t>
      </w:r>
      <w:proofErr w:type="spellStart"/>
      <w:r>
        <w:rPr>
          <w:rFonts w:ascii="Calibri" w:eastAsia="Calibri" w:hAnsi="Calibri" w:cs="Calibri"/>
          <w:color w:val="222222"/>
        </w:rPr>
        <w:t>string</w:t>
      </w:r>
      <w:proofErr w:type="spellEnd"/>
      <w:r>
        <w:rPr>
          <w:rFonts w:ascii="Calibri" w:eastAsia="Calibri" w:hAnsi="Calibri" w:cs="Calibri"/>
          <w:color w:val="222222"/>
        </w:rPr>
        <w:t xml:space="preserve"> antes de entrar al pipeline para que el preprocesador la trate correctamente como una variable categórica nominal.</w:t>
      </w:r>
    </w:p>
    <w:p w14:paraId="2FE0EE8B" w14:textId="77777777" w:rsidR="00671DED" w:rsidRDefault="00000000">
      <w:pPr>
        <w:spacing w:before="360" w:after="120" w:line="480" w:lineRule="auto"/>
        <w:jc w:val="center"/>
      </w:pPr>
      <w:r>
        <w:rPr>
          <w:rFonts w:ascii="Calibri" w:eastAsia="Calibri" w:hAnsi="Calibri" w:cs="Calibri"/>
          <w:b/>
          <w:bCs/>
          <w:color w:val="1B2A47"/>
          <w:sz w:val="28"/>
          <w:szCs w:val="28"/>
        </w:rPr>
        <w:t>Selección y Entrenamiento de Algoritmos (Línea Base)</w:t>
      </w:r>
    </w:p>
    <w:p w14:paraId="632C0BFB" w14:textId="77777777" w:rsidR="00671DED" w:rsidRDefault="00000000">
      <w:pPr>
        <w:spacing w:after="0" w:line="480" w:lineRule="auto"/>
        <w:ind w:firstLine="720"/>
      </w:pPr>
      <w:r>
        <w:rPr>
          <w:rFonts w:ascii="Calibri" w:eastAsia="Calibri" w:hAnsi="Calibri" w:cs="Calibri"/>
          <w:color w:val="222222"/>
        </w:rPr>
        <w:t>Con el fin de obtener un portafolio de evidencias robusto, seleccionamos tres algoritmos de clasificación con bases matemáticas complementarias:</w:t>
      </w:r>
    </w:p>
    <w:p w14:paraId="2BD492F2" w14:textId="77777777" w:rsidR="00671DED" w:rsidRDefault="00000000">
      <w:pPr>
        <w:spacing w:after="0" w:line="480" w:lineRule="auto"/>
        <w:ind w:firstLine="720"/>
      </w:pPr>
      <w:r>
        <w:rPr>
          <w:rFonts w:ascii="Calibri" w:eastAsia="Calibri" w:hAnsi="Calibri" w:cs="Calibri"/>
          <w:color w:val="222222"/>
        </w:rPr>
        <w:t xml:space="preserve">• Random Forest </w:t>
      </w:r>
      <w:proofErr w:type="spellStart"/>
      <w:r>
        <w:rPr>
          <w:rFonts w:ascii="Calibri" w:eastAsia="Calibri" w:hAnsi="Calibri" w:cs="Calibri"/>
          <w:color w:val="222222"/>
        </w:rPr>
        <w:t>Classifier</w:t>
      </w:r>
      <w:proofErr w:type="spellEnd"/>
      <w:r>
        <w:rPr>
          <w:rFonts w:ascii="Calibri" w:eastAsia="Calibri" w:hAnsi="Calibri" w:cs="Calibri"/>
          <w:color w:val="222222"/>
        </w:rPr>
        <w:t xml:space="preserve">: Un ensamble basado en </w:t>
      </w:r>
      <w:proofErr w:type="spellStart"/>
      <w:r>
        <w:rPr>
          <w:rFonts w:ascii="Calibri" w:eastAsia="Calibri" w:hAnsi="Calibri" w:cs="Calibri"/>
          <w:color w:val="222222"/>
        </w:rPr>
        <w:t>bagging</w:t>
      </w:r>
      <w:proofErr w:type="spellEnd"/>
      <w:r>
        <w:rPr>
          <w:rFonts w:ascii="Calibri" w:eastAsia="Calibri" w:hAnsi="Calibri" w:cs="Calibri"/>
          <w:color w:val="222222"/>
        </w:rPr>
        <w:t xml:space="preserve"> que entrena múltiples árboles de decisión en paralelo. Es altamente resistente al sobreajuste y maneja bien interacciones complejas de variables.</w:t>
      </w:r>
    </w:p>
    <w:p w14:paraId="151623EF" w14:textId="77777777" w:rsidR="00671DED" w:rsidRDefault="00000000">
      <w:pPr>
        <w:spacing w:after="0" w:line="480" w:lineRule="auto"/>
        <w:ind w:firstLine="720"/>
      </w:pPr>
      <w:r>
        <w:rPr>
          <w:rFonts w:ascii="Calibri" w:eastAsia="Calibri" w:hAnsi="Calibri" w:cs="Calibri"/>
          <w:color w:val="222222"/>
        </w:rPr>
        <w:t xml:space="preserve">• </w:t>
      </w:r>
      <w:proofErr w:type="spellStart"/>
      <w:r>
        <w:rPr>
          <w:rFonts w:ascii="Calibri" w:eastAsia="Calibri" w:hAnsi="Calibri" w:cs="Calibri"/>
          <w:color w:val="222222"/>
        </w:rPr>
        <w:t>Gradient</w:t>
      </w:r>
      <w:proofErr w:type="spellEnd"/>
      <w:r>
        <w:rPr>
          <w:rFonts w:ascii="Calibri" w:eastAsia="Calibri" w:hAnsi="Calibri" w:cs="Calibri"/>
          <w:color w:val="222222"/>
        </w:rPr>
        <w:t xml:space="preserve"> </w:t>
      </w:r>
      <w:proofErr w:type="spellStart"/>
      <w:r>
        <w:rPr>
          <w:rFonts w:ascii="Calibri" w:eastAsia="Calibri" w:hAnsi="Calibri" w:cs="Calibri"/>
          <w:color w:val="222222"/>
        </w:rPr>
        <w:t>Boosting</w:t>
      </w:r>
      <w:proofErr w:type="spellEnd"/>
      <w:r>
        <w:rPr>
          <w:rFonts w:ascii="Calibri" w:eastAsia="Calibri" w:hAnsi="Calibri" w:cs="Calibri"/>
          <w:color w:val="222222"/>
        </w:rPr>
        <w:t xml:space="preserve"> </w:t>
      </w:r>
      <w:proofErr w:type="spellStart"/>
      <w:r>
        <w:rPr>
          <w:rFonts w:ascii="Calibri" w:eastAsia="Calibri" w:hAnsi="Calibri" w:cs="Calibri"/>
          <w:color w:val="222222"/>
        </w:rPr>
        <w:t>Classifier</w:t>
      </w:r>
      <w:proofErr w:type="spellEnd"/>
      <w:r>
        <w:rPr>
          <w:rFonts w:ascii="Calibri" w:eastAsia="Calibri" w:hAnsi="Calibri" w:cs="Calibri"/>
          <w:color w:val="222222"/>
        </w:rPr>
        <w:t xml:space="preserve">: Un ensamble basado en </w:t>
      </w:r>
      <w:proofErr w:type="spellStart"/>
      <w:r>
        <w:rPr>
          <w:rFonts w:ascii="Calibri" w:eastAsia="Calibri" w:hAnsi="Calibri" w:cs="Calibri"/>
          <w:color w:val="222222"/>
        </w:rPr>
        <w:t>boosting</w:t>
      </w:r>
      <w:proofErr w:type="spellEnd"/>
      <w:r>
        <w:rPr>
          <w:rFonts w:ascii="Calibri" w:eastAsia="Calibri" w:hAnsi="Calibri" w:cs="Calibri"/>
          <w:color w:val="222222"/>
        </w:rPr>
        <w:t xml:space="preserve"> secuencial que construye árboles corrigiendo activamente los errores de las iteraciones anteriores. Suele ofrecer una precisión superior siempre que se controle adecuadamente la tasa de aprendizaje.</w:t>
      </w:r>
    </w:p>
    <w:p w14:paraId="0D6D4F62" w14:textId="77777777" w:rsidR="00671DED" w:rsidRDefault="00000000">
      <w:pPr>
        <w:spacing w:after="0" w:line="480" w:lineRule="auto"/>
        <w:ind w:firstLine="720"/>
      </w:pPr>
      <w:r>
        <w:rPr>
          <w:rFonts w:ascii="Calibri" w:eastAsia="Calibri" w:hAnsi="Calibri" w:cs="Calibri"/>
          <w:color w:val="222222"/>
        </w:rPr>
        <w:t xml:space="preserve">• </w:t>
      </w:r>
      <w:proofErr w:type="spellStart"/>
      <w:r>
        <w:rPr>
          <w:rFonts w:ascii="Calibri" w:eastAsia="Calibri" w:hAnsi="Calibri" w:cs="Calibri"/>
          <w:color w:val="222222"/>
        </w:rPr>
        <w:t>Support</w:t>
      </w:r>
      <w:proofErr w:type="spellEnd"/>
      <w:r>
        <w:rPr>
          <w:rFonts w:ascii="Calibri" w:eastAsia="Calibri" w:hAnsi="Calibri" w:cs="Calibri"/>
          <w:color w:val="222222"/>
        </w:rPr>
        <w:t xml:space="preserve"> Vector </w:t>
      </w:r>
      <w:proofErr w:type="spellStart"/>
      <w:r>
        <w:rPr>
          <w:rFonts w:ascii="Calibri" w:eastAsia="Calibri" w:hAnsi="Calibri" w:cs="Calibri"/>
          <w:color w:val="222222"/>
        </w:rPr>
        <w:t>Classifier</w:t>
      </w:r>
      <w:proofErr w:type="spellEnd"/>
      <w:r>
        <w:rPr>
          <w:rFonts w:ascii="Calibri" w:eastAsia="Calibri" w:hAnsi="Calibri" w:cs="Calibri"/>
          <w:color w:val="222222"/>
        </w:rPr>
        <w:t xml:space="preserve"> (SVC): Un modelo geométrico que busca el hiperplano óptimo de separación en un espacio de alta dimensión. Es útil para problemas con fronteras de decisión complejas mediante el uso de funciones </w:t>
      </w:r>
      <w:proofErr w:type="spellStart"/>
      <w:r>
        <w:rPr>
          <w:rFonts w:ascii="Calibri" w:eastAsia="Calibri" w:hAnsi="Calibri" w:cs="Calibri"/>
          <w:color w:val="222222"/>
        </w:rPr>
        <w:t>kernel</w:t>
      </w:r>
      <w:proofErr w:type="spellEnd"/>
      <w:r>
        <w:rPr>
          <w:rFonts w:ascii="Calibri" w:eastAsia="Calibri" w:hAnsi="Calibri" w:cs="Calibri"/>
          <w:color w:val="222222"/>
        </w:rPr>
        <w:t>.</w:t>
      </w:r>
    </w:p>
    <w:p w14:paraId="358B27FC" w14:textId="77777777" w:rsidR="00671DED" w:rsidRDefault="00000000">
      <w:pPr>
        <w:spacing w:after="0" w:line="480" w:lineRule="auto"/>
        <w:ind w:firstLine="720"/>
      </w:pPr>
      <w:r>
        <w:rPr>
          <w:rFonts w:ascii="Calibri" w:eastAsia="Calibri" w:hAnsi="Calibri" w:cs="Calibri"/>
          <w:color w:val="222222"/>
        </w:rPr>
        <w:t>La evaluación inicial (</w:t>
      </w:r>
      <w:proofErr w:type="spellStart"/>
      <w:r>
        <w:rPr>
          <w:rFonts w:ascii="Calibri" w:eastAsia="Calibri" w:hAnsi="Calibri" w:cs="Calibri"/>
          <w:color w:val="222222"/>
        </w:rPr>
        <w:t>baseline</w:t>
      </w:r>
      <w:proofErr w:type="spellEnd"/>
      <w:r>
        <w:rPr>
          <w:rFonts w:ascii="Calibri" w:eastAsia="Calibri" w:hAnsi="Calibri" w:cs="Calibri"/>
          <w:color w:val="222222"/>
        </w:rPr>
        <w:t xml:space="preserve">) se realizó mediante validación cruzada estratificada con k=5 sobre el conjunto de entrenamiento. La siguiente tabla presenta los rendimientos promedio obtenidos por cada clasificador empleando sus </w:t>
      </w:r>
      <w:proofErr w:type="spellStart"/>
      <w:r>
        <w:rPr>
          <w:rFonts w:ascii="Calibri" w:eastAsia="Calibri" w:hAnsi="Calibri" w:cs="Calibri"/>
          <w:color w:val="222222"/>
        </w:rPr>
        <w:t>hiperparámetros</w:t>
      </w:r>
      <w:proofErr w:type="spellEnd"/>
      <w:r>
        <w:rPr>
          <w:rFonts w:ascii="Calibri" w:eastAsia="Calibri" w:hAnsi="Calibri" w:cs="Calibri"/>
          <w:color w:val="222222"/>
        </w:rPr>
        <w:t xml:space="preserve"> por defecto:</w:t>
      </w:r>
    </w:p>
    <w:tbl>
      <w:tblPr>
        <w:tblStyle w:val="a"/>
        <w:tblW w:w="93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560"/>
        <w:gridCol w:w="1560"/>
        <w:gridCol w:w="1560"/>
        <w:gridCol w:w="1560"/>
        <w:gridCol w:w="1560"/>
      </w:tblGrid>
      <w:tr w:rsidR="00671DED" w14:paraId="7BCB99AA" w14:textId="77777777">
        <w:trPr>
          <w:jc w:val="center"/>
        </w:trPr>
        <w:tc>
          <w:tcPr>
            <w:tcW w:w="1560" w:type="dxa"/>
            <w:shd w:val="clear" w:color="auto" w:fill="1B2A47"/>
          </w:tcPr>
          <w:p w14:paraId="3689D008" w14:textId="77777777" w:rsidR="00671DED" w:rsidRDefault="00000000">
            <w:pPr>
              <w:jc w:val="center"/>
            </w:pPr>
            <w:r>
              <w:rPr>
                <w:rFonts w:ascii="Calibri" w:eastAsia="Calibri" w:hAnsi="Calibri" w:cs="Calibri"/>
                <w:b/>
                <w:bCs/>
                <w:color w:val="FFFFFF"/>
                <w:sz w:val="20"/>
                <w:szCs w:val="20"/>
              </w:rPr>
              <w:t>Modelo</w:t>
            </w:r>
          </w:p>
        </w:tc>
        <w:tc>
          <w:tcPr>
            <w:tcW w:w="1560" w:type="dxa"/>
            <w:shd w:val="clear" w:color="auto" w:fill="1B2A47"/>
          </w:tcPr>
          <w:p w14:paraId="5FFE8272" w14:textId="77777777" w:rsidR="00671DED" w:rsidRDefault="00000000">
            <w:pPr>
              <w:jc w:val="center"/>
            </w:pPr>
            <w:proofErr w:type="spellStart"/>
            <w:r>
              <w:rPr>
                <w:rFonts w:ascii="Calibri" w:eastAsia="Calibri" w:hAnsi="Calibri" w:cs="Calibri"/>
                <w:b/>
                <w:bCs/>
                <w:color w:val="FFFFFF"/>
                <w:sz w:val="20"/>
                <w:szCs w:val="20"/>
              </w:rPr>
              <w:t>Accuracy</w:t>
            </w:r>
            <w:proofErr w:type="spellEnd"/>
          </w:p>
        </w:tc>
        <w:tc>
          <w:tcPr>
            <w:tcW w:w="1560" w:type="dxa"/>
            <w:shd w:val="clear" w:color="auto" w:fill="1B2A47"/>
          </w:tcPr>
          <w:p w14:paraId="41DF2A74" w14:textId="77777777" w:rsidR="00671DED" w:rsidRDefault="00000000">
            <w:pPr>
              <w:jc w:val="center"/>
            </w:pPr>
            <w:proofErr w:type="spellStart"/>
            <w:r>
              <w:rPr>
                <w:rFonts w:ascii="Calibri" w:eastAsia="Calibri" w:hAnsi="Calibri" w:cs="Calibri"/>
                <w:b/>
                <w:bCs/>
                <w:color w:val="FFFFFF"/>
                <w:sz w:val="20"/>
                <w:szCs w:val="20"/>
              </w:rPr>
              <w:t>Precision</w:t>
            </w:r>
            <w:proofErr w:type="spellEnd"/>
          </w:p>
        </w:tc>
        <w:tc>
          <w:tcPr>
            <w:tcW w:w="1560" w:type="dxa"/>
            <w:shd w:val="clear" w:color="auto" w:fill="1B2A47"/>
          </w:tcPr>
          <w:p w14:paraId="296C7238" w14:textId="77777777" w:rsidR="00671DED" w:rsidRDefault="00000000">
            <w:pPr>
              <w:jc w:val="center"/>
            </w:pPr>
            <w:proofErr w:type="spellStart"/>
            <w:r>
              <w:rPr>
                <w:rFonts w:ascii="Calibri" w:eastAsia="Calibri" w:hAnsi="Calibri" w:cs="Calibri"/>
                <w:b/>
                <w:bCs/>
                <w:color w:val="FFFFFF"/>
                <w:sz w:val="20"/>
                <w:szCs w:val="20"/>
              </w:rPr>
              <w:t>Recall</w:t>
            </w:r>
            <w:proofErr w:type="spellEnd"/>
          </w:p>
        </w:tc>
        <w:tc>
          <w:tcPr>
            <w:tcW w:w="1560" w:type="dxa"/>
            <w:shd w:val="clear" w:color="auto" w:fill="1B2A47"/>
          </w:tcPr>
          <w:p w14:paraId="40668C29" w14:textId="77777777" w:rsidR="00671DED" w:rsidRDefault="00000000">
            <w:pPr>
              <w:jc w:val="center"/>
            </w:pPr>
            <w:r>
              <w:rPr>
                <w:rFonts w:ascii="Calibri" w:eastAsia="Calibri" w:hAnsi="Calibri" w:cs="Calibri"/>
                <w:b/>
                <w:bCs/>
                <w:color w:val="FFFFFF"/>
                <w:sz w:val="20"/>
                <w:szCs w:val="20"/>
              </w:rPr>
              <w:t>F1-Score</w:t>
            </w:r>
          </w:p>
        </w:tc>
        <w:tc>
          <w:tcPr>
            <w:tcW w:w="1560" w:type="dxa"/>
            <w:shd w:val="clear" w:color="auto" w:fill="1B2A47"/>
          </w:tcPr>
          <w:p w14:paraId="391BD51D" w14:textId="77777777" w:rsidR="00671DED" w:rsidRDefault="00000000">
            <w:pPr>
              <w:jc w:val="center"/>
            </w:pPr>
            <w:r>
              <w:rPr>
                <w:rFonts w:ascii="Calibri" w:eastAsia="Calibri" w:hAnsi="Calibri" w:cs="Calibri"/>
                <w:b/>
                <w:bCs/>
                <w:color w:val="FFFFFF"/>
                <w:sz w:val="20"/>
                <w:szCs w:val="20"/>
              </w:rPr>
              <w:t>AUC-ROC</w:t>
            </w:r>
          </w:p>
        </w:tc>
      </w:tr>
      <w:tr w:rsidR="00671DED" w14:paraId="0542A1D3" w14:textId="77777777">
        <w:trPr>
          <w:jc w:val="center"/>
        </w:trPr>
        <w:tc>
          <w:tcPr>
            <w:tcW w:w="1560" w:type="dxa"/>
          </w:tcPr>
          <w:p w14:paraId="4CD310AF" w14:textId="77777777" w:rsidR="00671DED" w:rsidRDefault="00000000">
            <w:pPr>
              <w:jc w:val="center"/>
            </w:pPr>
            <w:r>
              <w:rPr>
                <w:rFonts w:ascii="Calibri" w:eastAsia="Calibri" w:hAnsi="Calibri" w:cs="Calibri"/>
                <w:color w:val="222222"/>
                <w:sz w:val="20"/>
                <w:szCs w:val="20"/>
              </w:rPr>
              <w:t>Random Forest</w:t>
            </w:r>
          </w:p>
        </w:tc>
        <w:tc>
          <w:tcPr>
            <w:tcW w:w="1560" w:type="dxa"/>
          </w:tcPr>
          <w:p w14:paraId="5833E210" w14:textId="77777777" w:rsidR="00671DED" w:rsidRDefault="00000000">
            <w:pPr>
              <w:jc w:val="center"/>
            </w:pPr>
            <w:r>
              <w:rPr>
                <w:rFonts w:ascii="Calibri" w:eastAsia="Calibri" w:hAnsi="Calibri" w:cs="Calibri"/>
                <w:color w:val="222222"/>
                <w:sz w:val="20"/>
                <w:szCs w:val="20"/>
              </w:rPr>
              <w:t>0.7964</w:t>
            </w:r>
          </w:p>
        </w:tc>
        <w:tc>
          <w:tcPr>
            <w:tcW w:w="1560" w:type="dxa"/>
          </w:tcPr>
          <w:p w14:paraId="59746D82" w14:textId="77777777" w:rsidR="00671DED" w:rsidRDefault="00000000">
            <w:pPr>
              <w:jc w:val="center"/>
            </w:pPr>
            <w:r>
              <w:rPr>
                <w:rFonts w:ascii="Calibri" w:eastAsia="Calibri" w:hAnsi="Calibri" w:cs="Calibri"/>
                <w:color w:val="222222"/>
                <w:sz w:val="20"/>
                <w:szCs w:val="20"/>
              </w:rPr>
              <w:t>0.7516</w:t>
            </w:r>
          </w:p>
        </w:tc>
        <w:tc>
          <w:tcPr>
            <w:tcW w:w="1560" w:type="dxa"/>
          </w:tcPr>
          <w:p w14:paraId="6299EB11" w14:textId="77777777" w:rsidR="00671DED" w:rsidRDefault="00000000">
            <w:pPr>
              <w:jc w:val="center"/>
            </w:pPr>
            <w:r>
              <w:rPr>
                <w:rFonts w:ascii="Calibri" w:eastAsia="Calibri" w:hAnsi="Calibri" w:cs="Calibri"/>
                <w:color w:val="222222"/>
                <w:sz w:val="20"/>
                <w:szCs w:val="20"/>
              </w:rPr>
              <w:t>0.7071</w:t>
            </w:r>
          </w:p>
        </w:tc>
        <w:tc>
          <w:tcPr>
            <w:tcW w:w="1560" w:type="dxa"/>
          </w:tcPr>
          <w:p w14:paraId="45DBD905" w14:textId="77777777" w:rsidR="00671DED" w:rsidRDefault="00000000">
            <w:pPr>
              <w:jc w:val="center"/>
            </w:pPr>
            <w:r>
              <w:rPr>
                <w:rFonts w:ascii="Calibri" w:eastAsia="Calibri" w:hAnsi="Calibri" w:cs="Calibri"/>
                <w:color w:val="222222"/>
                <w:sz w:val="20"/>
                <w:szCs w:val="20"/>
              </w:rPr>
              <w:t>0.7275</w:t>
            </w:r>
          </w:p>
        </w:tc>
        <w:tc>
          <w:tcPr>
            <w:tcW w:w="1560" w:type="dxa"/>
          </w:tcPr>
          <w:p w14:paraId="1E217999" w14:textId="77777777" w:rsidR="00671DED" w:rsidRDefault="00000000">
            <w:pPr>
              <w:jc w:val="center"/>
            </w:pPr>
            <w:r>
              <w:rPr>
                <w:rFonts w:ascii="Calibri" w:eastAsia="Calibri" w:hAnsi="Calibri" w:cs="Calibri"/>
                <w:color w:val="222222"/>
                <w:sz w:val="20"/>
                <w:szCs w:val="20"/>
              </w:rPr>
              <w:t>0.8524</w:t>
            </w:r>
          </w:p>
        </w:tc>
      </w:tr>
      <w:tr w:rsidR="00671DED" w14:paraId="33E773D6" w14:textId="77777777">
        <w:trPr>
          <w:jc w:val="center"/>
        </w:trPr>
        <w:tc>
          <w:tcPr>
            <w:tcW w:w="1560" w:type="dxa"/>
          </w:tcPr>
          <w:p w14:paraId="6846DAD1" w14:textId="77777777" w:rsidR="00671DED" w:rsidRDefault="00000000">
            <w:pPr>
              <w:jc w:val="center"/>
            </w:pPr>
            <w:proofErr w:type="spellStart"/>
            <w:r>
              <w:rPr>
                <w:rFonts w:ascii="Calibri" w:eastAsia="Calibri" w:hAnsi="Calibri" w:cs="Calibri"/>
                <w:color w:val="222222"/>
                <w:sz w:val="20"/>
                <w:szCs w:val="20"/>
              </w:rPr>
              <w:t>Gradient</w:t>
            </w:r>
            <w:proofErr w:type="spellEnd"/>
            <w:r>
              <w:rPr>
                <w:rFonts w:ascii="Calibri" w:eastAsia="Calibri" w:hAnsi="Calibri" w:cs="Calibri"/>
                <w:color w:val="222222"/>
                <w:sz w:val="20"/>
                <w:szCs w:val="20"/>
              </w:rPr>
              <w:t xml:space="preserve"> </w:t>
            </w:r>
            <w:proofErr w:type="spellStart"/>
            <w:r>
              <w:rPr>
                <w:rFonts w:ascii="Calibri" w:eastAsia="Calibri" w:hAnsi="Calibri" w:cs="Calibri"/>
                <w:color w:val="222222"/>
                <w:sz w:val="20"/>
                <w:szCs w:val="20"/>
              </w:rPr>
              <w:t>Boosting</w:t>
            </w:r>
            <w:proofErr w:type="spellEnd"/>
          </w:p>
        </w:tc>
        <w:tc>
          <w:tcPr>
            <w:tcW w:w="1560" w:type="dxa"/>
          </w:tcPr>
          <w:p w14:paraId="0145627D" w14:textId="77777777" w:rsidR="00671DED" w:rsidRDefault="00000000">
            <w:pPr>
              <w:jc w:val="center"/>
            </w:pPr>
            <w:r>
              <w:rPr>
                <w:rFonts w:ascii="Calibri" w:eastAsia="Calibri" w:hAnsi="Calibri" w:cs="Calibri"/>
                <w:color w:val="222222"/>
                <w:sz w:val="20"/>
                <w:szCs w:val="20"/>
              </w:rPr>
              <w:t>0.8245</w:t>
            </w:r>
          </w:p>
        </w:tc>
        <w:tc>
          <w:tcPr>
            <w:tcW w:w="1560" w:type="dxa"/>
          </w:tcPr>
          <w:p w14:paraId="5DE011BA" w14:textId="77777777" w:rsidR="00671DED" w:rsidRDefault="00000000">
            <w:pPr>
              <w:jc w:val="center"/>
            </w:pPr>
            <w:r>
              <w:rPr>
                <w:rFonts w:ascii="Calibri" w:eastAsia="Calibri" w:hAnsi="Calibri" w:cs="Calibri"/>
                <w:color w:val="222222"/>
                <w:sz w:val="20"/>
                <w:szCs w:val="20"/>
              </w:rPr>
              <w:t>0.8037</w:t>
            </w:r>
          </w:p>
        </w:tc>
        <w:tc>
          <w:tcPr>
            <w:tcW w:w="1560" w:type="dxa"/>
          </w:tcPr>
          <w:p w14:paraId="7814EEE0" w14:textId="77777777" w:rsidR="00671DED" w:rsidRDefault="00000000">
            <w:pPr>
              <w:jc w:val="center"/>
            </w:pPr>
            <w:r>
              <w:rPr>
                <w:rFonts w:ascii="Calibri" w:eastAsia="Calibri" w:hAnsi="Calibri" w:cs="Calibri"/>
                <w:color w:val="222222"/>
                <w:sz w:val="20"/>
                <w:szCs w:val="20"/>
              </w:rPr>
              <w:t>0.7181</w:t>
            </w:r>
          </w:p>
        </w:tc>
        <w:tc>
          <w:tcPr>
            <w:tcW w:w="1560" w:type="dxa"/>
          </w:tcPr>
          <w:p w14:paraId="561CF8AA" w14:textId="77777777" w:rsidR="00671DED" w:rsidRDefault="00000000">
            <w:pPr>
              <w:jc w:val="center"/>
            </w:pPr>
            <w:r>
              <w:rPr>
                <w:rFonts w:ascii="Calibri" w:eastAsia="Calibri" w:hAnsi="Calibri" w:cs="Calibri"/>
                <w:color w:val="222222"/>
                <w:sz w:val="20"/>
                <w:szCs w:val="20"/>
              </w:rPr>
              <w:t>0.7571</w:t>
            </w:r>
          </w:p>
        </w:tc>
        <w:tc>
          <w:tcPr>
            <w:tcW w:w="1560" w:type="dxa"/>
          </w:tcPr>
          <w:p w14:paraId="307C842D" w14:textId="77777777" w:rsidR="00671DED" w:rsidRDefault="00000000">
            <w:pPr>
              <w:jc w:val="center"/>
            </w:pPr>
            <w:r>
              <w:rPr>
                <w:rFonts w:ascii="Calibri" w:eastAsia="Calibri" w:hAnsi="Calibri" w:cs="Calibri"/>
                <w:color w:val="222222"/>
                <w:sz w:val="20"/>
                <w:szCs w:val="20"/>
              </w:rPr>
              <w:t>0.8710</w:t>
            </w:r>
          </w:p>
        </w:tc>
      </w:tr>
      <w:tr w:rsidR="00671DED" w14:paraId="0D4AF557" w14:textId="77777777">
        <w:trPr>
          <w:jc w:val="center"/>
        </w:trPr>
        <w:tc>
          <w:tcPr>
            <w:tcW w:w="1560" w:type="dxa"/>
          </w:tcPr>
          <w:p w14:paraId="5153A924" w14:textId="77777777" w:rsidR="00671DED" w:rsidRDefault="00000000">
            <w:pPr>
              <w:jc w:val="center"/>
            </w:pPr>
            <w:r>
              <w:rPr>
                <w:rFonts w:ascii="Calibri" w:eastAsia="Calibri" w:hAnsi="Calibri" w:cs="Calibri"/>
                <w:color w:val="222222"/>
                <w:sz w:val="20"/>
                <w:szCs w:val="20"/>
              </w:rPr>
              <w:t>SVM (SVC)</w:t>
            </w:r>
          </w:p>
        </w:tc>
        <w:tc>
          <w:tcPr>
            <w:tcW w:w="1560" w:type="dxa"/>
          </w:tcPr>
          <w:p w14:paraId="118CA019" w14:textId="77777777" w:rsidR="00671DED" w:rsidRDefault="00000000">
            <w:pPr>
              <w:jc w:val="center"/>
            </w:pPr>
            <w:r>
              <w:rPr>
                <w:rFonts w:ascii="Calibri" w:eastAsia="Calibri" w:hAnsi="Calibri" w:cs="Calibri"/>
                <w:color w:val="222222"/>
                <w:sz w:val="20"/>
                <w:szCs w:val="20"/>
              </w:rPr>
              <w:t>0.8174</w:t>
            </w:r>
          </w:p>
        </w:tc>
        <w:tc>
          <w:tcPr>
            <w:tcW w:w="1560" w:type="dxa"/>
          </w:tcPr>
          <w:p w14:paraId="5AE6A6A3" w14:textId="77777777" w:rsidR="00671DED" w:rsidRDefault="00000000">
            <w:pPr>
              <w:jc w:val="center"/>
            </w:pPr>
            <w:r>
              <w:rPr>
                <w:rFonts w:ascii="Calibri" w:eastAsia="Calibri" w:hAnsi="Calibri" w:cs="Calibri"/>
                <w:color w:val="222222"/>
                <w:sz w:val="20"/>
                <w:szCs w:val="20"/>
              </w:rPr>
              <w:t>0.8258</w:t>
            </w:r>
          </w:p>
        </w:tc>
        <w:tc>
          <w:tcPr>
            <w:tcW w:w="1560" w:type="dxa"/>
          </w:tcPr>
          <w:p w14:paraId="5D93A6F6" w14:textId="77777777" w:rsidR="00671DED" w:rsidRDefault="00000000">
            <w:pPr>
              <w:jc w:val="center"/>
            </w:pPr>
            <w:r>
              <w:rPr>
                <w:rFonts w:ascii="Calibri" w:eastAsia="Calibri" w:hAnsi="Calibri" w:cs="Calibri"/>
                <w:color w:val="222222"/>
                <w:sz w:val="20"/>
                <w:szCs w:val="20"/>
              </w:rPr>
              <w:t>0.6672</w:t>
            </w:r>
          </w:p>
        </w:tc>
        <w:tc>
          <w:tcPr>
            <w:tcW w:w="1560" w:type="dxa"/>
          </w:tcPr>
          <w:p w14:paraId="04790CDA" w14:textId="77777777" w:rsidR="00671DED" w:rsidRDefault="00000000">
            <w:pPr>
              <w:jc w:val="center"/>
            </w:pPr>
            <w:r>
              <w:rPr>
                <w:rFonts w:ascii="Calibri" w:eastAsia="Calibri" w:hAnsi="Calibri" w:cs="Calibri"/>
                <w:color w:val="222222"/>
                <w:sz w:val="20"/>
                <w:szCs w:val="20"/>
              </w:rPr>
              <w:t>0.7358</w:t>
            </w:r>
          </w:p>
        </w:tc>
        <w:tc>
          <w:tcPr>
            <w:tcW w:w="1560" w:type="dxa"/>
          </w:tcPr>
          <w:p w14:paraId="32EEC6BC" w14:textId="77777777" w:rsidR="00671DED" w:rsidRDefault="00000000">
            <w:pPr>
              <w:jc w:val="center"/>
            </w:pPr>
            <w:r>
              <w:rPr>
                <w:rFonts w:ascii="Calibri" w:eastAsia="Calibri" w:hAnsi="Calibri" w:cs="Calibri"/>
                <w:color w:val="222222"/>
                <w:sz w:val="20"/>
                <w:szCs w:val="20"/>
              </w:rPr>
              <w:t>0.8499</w:t>
            </w:r>
          </w:p>
        </w:tc>
      </w:tr>
    </w:tbl>
    <w:p w14:paraId="0FB2B252" w14:textId="77777777" w:rsidR="00671DED" w:rsidRDefault="00671DED"/>
    <w:p w14:paraId="556FB19B" w14:textId="77777777" w:rsidR="00671DED" w:rsidRDefault="00000000">
      <w:pPr>
        <w:spacing w:after="0" w:line="480" w:lineRule="auto"/>
        <w:ind w:firstLine="720"/>
      </w:pPr>
      <w:r>
        <w:rPr>
          <w:rFonts w:ascii="Calibri" w:eastAsia="Calibri" w:hAnsi="Calibri" w:cs="Calibri"/>
          <w:color w:val="222222"/>
        </w:rPr>
        <w:t xml:space="preserve">Los resultados preliminares muestran que el modelo </w:t>
      </w:r>
      <w:proofErr w:type="spellStart"/>
      <w:r>
        <w:rPr>
          <w:rFonts w:ascii="Calibri" w:eastAsia="Calibri" w:hAnsi="Calibri" w:cs="Calibri"/>
          <w:color w:val="222222"/>
        </w:rPr>
        <w:t>Gradient</w:t>
      </w:r>
      <w:proofErr w:type="spellEnd"/>
      <w:r>
        <w:rPr>
          <w:rFonts w:ascii="Calibri" w:eastAsia="Calibri" w:hAnsi="Calibri" w:cs="Calibri"/>
          <w:color w:val="222222"/>
        </w:rPr>
        <w:t xml:space="preserve"> </w:t>
      </w:r>
      <w:proofErr w:type="spellStart"/>
      <w:r>
        <w:rPr>
          <w:rFonts w:ascii="Calibri" w:eastAsia="Calibri" w:hAnsi="Calibri" w:cs="Calibri"/>
          <w:color w:val="222222"/>
        </w:rPr>
        <w:t>Boosting</w:t>
      </w:r>
      <w:proofErr w:type="spellEnd"/>
      <w:r>
        <w:rPr>
          <w:rFonts w:ascii="Calibri" w:eastAsia="Calibri" w:hAnsi="Calibri" w:cs="Calibri"/>
          <w:color w:val="222222"/>
        </w:rPr>
        <w:t xml:space="preserve"> presenta el mejor rendimiento inicial, con un F1-Score de 0.7571 y un AUC-ROC de 0.8710. Por su parte, SVM exhibe la mayor precisión inicial (0.8258), pero sufre de un </w:t>
      </w:r>
      <w:proofErr w:type="spellStart"/>
      <w:r>
        <w:rPr>
          <w:rFonts w:ascii="Calibri" w:eastAsia="Calibri" w:hAnsi="Calibri" w:cs="Calibri"/>
          <w:color w:val="222222"/>
        </w:rPr>
        <w:t>recall</w:t>
      </w:r>
      <w:proofErr w:type="spellEnd"/>
      <w:r>
        <w:rPr>
          <w:rFonts w:ascii="Calibri" w:eastAsia="Calibri" w:hAnsi="Calibri" w:cs="Calibri"/>
          <w:color w:val="222222"/>
        </w:rPr>
        <w:t xml:space="preserve"> inferior (0.6672), lo que indica que deja de </w:t>
      </w:r>
      <w:r>
        <w:rPr>
          <w:rFonts w:ascii="Calibri" w:eastAsia="Calibri" w:hAnsi="Calibri" w:cs="Calibri"/>
          <w:color w:val="222222"/>
        </w:rPr>
        <w:lastRenderedPageBreak/>
        <w:t>clasificar correctamente a una proporción importante de sobrevivientes. Estos datos sirven como punto de partida para evaluar el impacto del proceso de optimización.</w:t>
      </w:r>
    </w:p>
    <w:p w14:paraId="38FD5B87" w14:textId="77777777" w:rsidR="00671DED" w:rsidRDefault="00000000">
      <w:pPr>
        <w:spacing w:before="360" w:after="120" w:line="480" w:lineRule="auto"/>
        <w:jc w:val="center"/>
      </w:pPr>
      <w:r>
        <w:rPr>
          <w:rFonts w:ascii="Calibri" w:eastAsia="Calibri" w:hAnsi="Calibri" w:cs="Calibri"/>
          <w:b/>
          <w:bCs/>
          <w:color w:val="1B2A47"/>
          <w:sz w:val="28"/>
          <w:szCs w:val="28"/>
        </w:rPr>
        <w:t>Optimización de Modelos mediante Búsqueda por Cuadrícula</w:t>
      </w:r>
    </w:p>
    <w:p w14:paraId="6AAD2A2C" w14:textId="77777777" w:rsidR="00671DED" w:rsidRDefault="00000000">
      <w:pPr>
        <w:spacing w:after="0" w:line="480" w:lineRule="auto"/>
        <w:ind w:firstLine="720"/>
      </w:pPr>
      <w:r>
        <w:rPr>
          <w:rFonts w:ascii="Calibri" w:eastAsia="Calibri" w:hAnsi="Calibri" w:cs="Calibri"/>
          <w:color w:val="222222"/>
        </w:rPr>
        <w:t>Atendiendo a la instrucción del docente respecto a la relevancia de la optimización, implementamos una búsqueda por cuadrícula con validación cruzada (</w:t>
      </w:r>
      <w:proofErr w:type="spellStart"/>
      <w:r>
        <w:rPr>
          <w:rFonts w:ascii="Calibri" w:eastAsia="Calibri" w:hAnsi="Calibri" w:cs="Calibri"/>
          <w:color w:val="222222"/>
        </w:rPr>
        <w:t>GridSearchCV</w:t>
      </w:r>
      <w:proofErr w:type="spellEnd"/>
      <w:r>
        <w:rPr>
          <w:rFonts w:ascii="Calibri" w:eastAsia="Calibri" w:hAnsi="Calibri" w:cs="Calibri"/>
          <w:color w:val="222222"/>
        </w:rPr>
        <w:t xml:space="preserve">) sobre cada uno de los tres pipelines. El objetivo de esta búsqueda es afinar de manera conjunta los </w:t>
      </w:r>
      <w:proofErr w:type="spellStart"/>
      <w:r>
        <w:rPr>
          <w:rFonts w:ascii="Calibri" w:eastAsia="Calibri" w:hAnsi="Calibri" w:cs="Calibri"/>
          <w:color w:val="222222"/>
        </w:rPr>
        <w:t>hiperparámetros</w:t>
      </w:r>
      <w:proofErr w:type="spellEnd"/>
      <w:r>
        <w:rPr>
          <w:rFonts w:ascii="Calibri" w:eastAsia="Calibri" w:hAnsi="Calibri" w:cs="Calibri"/>
          <w:color w:val="222222"/>
        </w:rPr>
        <w:t xml:space="preserve"> del clasificador, maximizando la métrica F1-Score debido al desequilibrio de clases en los datos de supervivencia (aproximadamente 38% de sobrevivientes frente a 62% de no sobrevivientes).</w:t>
      </w:r>
    </w:p>
    <w:p w14:paraId="1037DBEA" w14:textId="77777777" w:rsidR="00671DED" w:rsidRDefault="00000000">
      <w:pPr>
        <w:spacing w:after="0" w:line="480" w:lineRule="auto"/>
        <w:ind w:firstLine="720"/>
      </w:pPr>
      <w:r>
        <w:rPr>
          <w:rFonts w:ascii="Calibri" w:eastAsia="Calibri" w:hAnsi="Calibri" w:cs="Calibri"/>
          <w:color w:val="222222"/>
        </w:rPr>
        <w:t xml:space="preserve">Los espacios de búsqueda definidos y los mejores </w:t>
      </w:r>
      <w:proofErr w:type="spellStart"/>
      <w:r>
        <w:rPr>
          <w:rFonts w:ascii="Calibri" w:eastAsia="Calibri" w:hAnsi="Calibri" w:cs="Calibri"/>
          <w:color w:val="222222"/>
        </w:rPr>
        <w:t>hiperparámetros</w:t>
      </w:r>
      <w:proofErr w:type="spellEnd"/>
      <w:r>
        <w:rPr>
          <w:rFonts w:ascii="Calibri" w:eastAsia="Calibri" w:hAnsi="Calibri" w:cs="Calibri"/>
          <w:color w:val="222222"/>
        </w:rPr>
        <w:t xml:space="preserve"> encontrados por el algoritmo se detallan a continuación:</w:t>
      </w:r>
    </w:p>
    <w:tbl>
      <w:tblPr>
        <w:tblStyle w:val="a0"/>
        <w:tblW w:w="93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2340"/>
        <w:gridCol w:w="2340"/>
        <w:gridCol w:w="2340"/>
      </w:tblGrid>
      <w:tr w:rsidR="00671DED" w14:paraId="631F1629" w14:textId="77777777">
        <w:trPr>
          <w:jc w:val="center"/>
        </w:trPr>
        <w:tc>
          <w:tcPr>
            <w:tcW w:w="2340" w:type="dxa"/>
            <w:shd w:val="clear" w:color="auto" w:fill="1B2A47"/>
          </w:tcPr>
          <w:p w14:paraId="49FC5222" w14:textId="77777777" w:rsidR="00671DED" w:rsidRDefault="00000000">
            <w:pPr>
              <w:jc w:val="center"/>
            </w:pPr>
            <w:r>
              <w:rPr>
                <w:rFonts w:ascii="Calibri" w:eastAsia="Calibri" w:hAnsi="Calibri" w:cs="Calibri"/>
                <w:b/>
                <w:bCs/>
                <w:color w:val="FFFFFF"/>
                <w:sz w:val="20"/>
                <w:szCs w:val="20"/>
              </w:rPr>
              <w:t>Modelo</w:t>
            </w:r>
          </w:p>
        </w:tc>
        <w:tc>
          <w:tcPr>
            <w:tcW w:w="2340" w:type="dxa"/>
            <w:shd w:val="clear" w:color="auto" w:fill="1B2A47"/>
          </w:tcPr>
          <w:p w14:paraId="6FE7D00B" w14:textId="77777777" w:rsidR="00671DED" w:rsidRDefault="00000000">
            <w:pPr>
              <w:jc w:val="center"/>
            </w:pPr>
            <w:proofErr w:type="spellStart"/>
            <w:r>
              <w:rPr>
                <w:rFonts w:ascii="Calibri" w:eastAsia="Calibri" w:hAnsi="Calibri" w:cs="Calibri"/>
                <w:b/>
                <w:bCs/>
                <w:color w:val="FFFFFF"/>
                <w:sz w:val="20"/>
                <w:szCs w:val="20"/>
              </w:rPr>
              <w:t>Hiperparámetros</w:t>
            </w:r>
            <w:proofErr w:type="spellEnd"/>
            <w:r>
              <w:rPr>
                <w:rFonts w:ascii="Calibri" w:eastAsia="Calibri" w:hAnsi="Calibri" w:cs="Calibri"/>
                <w:b/>
                <w:bCs/>
                <w:color w:val="FFFFFF"/>
                <w:sz w:val="20"/>
                <w:szCs w:val="20"/>
              </w:rPr>
              <w:t xml:space="preserve"> Explorados</w:t>
            </w:r>
          </w:p>
        </w:tc>
        <w:tc>
          <w:tcPr>
            <w:tcW w:w="2340" w:type="dxa"/>
            <w:shd w:val="clear" w:color="auto" w:fill="1B2A47"/>
          </w:tcPr>
          <w:p w14:paraId="2B253334" w14:textId="77777777" w:rsidR="00671DED" w:rsidRDefault="00000000">
            <w:pPr>
              <w:jc w:val="center"/>
            </w:pPr>
            <w:r>
              <w:rPr>
                <w:rFonts w:ascii="Calibri" w:eastAsia="Calibri" w:hAnsi="Calibri" w:cs="Calibri"/>
                <w:b/>
                <w:bCs/>
                <w:color w:val="FFFFFF"/>
                <w:sz w:val="20"/>
                <w:szCs w:val="20"/>
              </w:rPr>
              <w:t>Mejor Configuración Encontrada</w:t>
            </w:r>
          </w:p>
        </w:tc>
        <w:tc>
          <w:tcPr>
            <w:tcW w:w="2340" w:type="dxa"/>
            <w:shd w:val="clear" w:color="auto" w:fill="1B2A47"/>
          </w:tcPr>
          <w:p w14:paraId="4D2A1972" w14:textId="77777777" w:rsidR="00671DED" w:rsidRDefault="00000000">
            <w:pPr>
              <w:jc w:val="center"/>
            </w:pPr>
            <w:r>
              <w:rPr>
                <w:rFonts w:ascii="Calibri" w:eastAsia="Calibri" w:hAnsi="Calibri" w:cs="Calibri"/>
                <w:b/>
                <w:bCs/>
                <w:color w:val="FFFFFF"/>
                <w:sz w:val="20"/>
                <w:szCs w:val="20"/>
              </w:rPr>
              <w:t>F1-Score (CV)</w:t>
            </w:r>
          </w:p>
        </w:tc>
      </w:tr>
      <w:tr w:rsidR="00671DED" w14:paraId="64DBF7B0" w14:textId="77777777">
        <w:trPr>
          <w:jc w:val="center"/>
        </w:trPr>
        <w:tc>
          <w:tcPr>
            <w:tcW w:w="2340" w:type="dxa"/>
          </w:tcPr>
          <w:p w14:paraId="3AA20460" w14:textId="77777777" w:rsidR="00671DED" w:rsidRDefault="00000000">
            <w:pPr>
              <w:jc w:val="center"/>
            </w:pPr>
            <w:r>
              <w:rPr>
                <w:rFonts w:ascii="Calibri" w:eastAsia="Calibri" w:hAnsi="Calibri" w:cs="Calibri"/>
                <w:color w:val="222222"/>
                <w:sz w:val="20"/>
                <w:szCs w:val="20"/>
              </w:rPr>
              <w:t>Random Forest</w:t>
            </w:r>
          </w:p>
        </w:tc>
        <w:tc>
          <w:tcPr>
            <w:tcW w:w="2340" w:type="dxa"/>
          </w:tcPr>
          <w:p w14:paraId="748EBCC6" w14:textId="77777777" w:rsidR="00671DED" w:rsidRDefault="00000000">
            <w:pPr>
              <w:jc w:val="center"/>
            </w:pPr>
            <w:proofErr w:type="spellStart"/>
            <w:r>
              <w:rPr>
                <w:rFonts w:ascii="Calibri" w:eastAsia="Calibri" w:hAnsi="Calibri" w:cs="Calibri"/>
                <w:color w:val="222222"/>
                <w:sz w:val="20"/>
                <w:szCs w:val="20"/>
              </w:rPr>
              <w:t>n_estimators</w:t>
            </w:r>
            <w:proofErr w:type="spellEnd"/>
            <w:r>
              <w:rPr>
                <w:rFonts w:ascii="Calibri" w:eastAsia="Calibri" w:hAnsi="Calibri" w:cs="Calibri"/>
                <w:color w:val="222222"/>
                <w:sz w:val="20"/>
                <w:szCs w:val="20"/>
              </w:rPr>
              <w:t>: [50, 100, 200]</w:t>
            </w:r>
            <w:r>
              <w:rPr>
                <w:rFonts w:ascii="Calibri" w:eastAsia="Calibri" w:hAnsi="Calibri" w:cs="Calibri"/>
                <w:color w:val="222222"/>
                <w:sz w:val="20"/>
                <w:szCs w:val="20"/>
              </w:rPr>
              <w:br/>
            </w:r>
            <w:proofErr w:type="spellStart"/>
            <w:r>
              <w:rPr>
                <w:rFonts w:ascii="Calibri" w:eastAsia="Calibri" w:hAnsi="Calibri" w:cs="Calibri"/>
                <w:color w:val="222222"/>
                <w:sz w:val="20"/>
                <w:szCs w:val="20"/>
              </w:rPr>
              <w:t>max_depth</w:t>
            </w:r>
            <w:proofErr w:type="spellEnd"/>
            <w:r>
              <w:rPr>
                <w:rFonts w:ascii="Calibri" w:eastAsia="Calibri" w:hAnsi="Calibri" w:cs="Calibri"/>
                <w:color w:val="222222"/>
                <w:sz w:val="20"/>
                <w:szCs w:val="20"/>
              </w:rPr>
              <w:t>: [5, 10, 15, None]</w:t>
            </w:r>
            <w:r>
              <w:rPr>
                <w:rFonts w:ascii="Calibri" w:eastAsia="Calibri" w:hAnsi="Calibri" w:cs="Calibri"/>
                <w:color w:val="222222"/>
                <w:sz w:val="20"/>
                <w:szCs w:val="20"/>
              </w:rPr>
              <w:br/>
            </w:r>
            <w:proofErr w:type="spellStart"/>
            <w:r>
              <w:rPr>
                <w:rFonts w:ascii="Calibri" w:eastAsia="Calibri" w:hAnsi="Calibri" w:cs="Calibri"/>
                <w:color w:val="222222"/>
                <w:sz w:val="20"/>
                <w:szCs w:val="20"/>
              </w:rPr>
              <w:t>min_samples_split</w:t>
            </w:r>
            <w:proofErr w:type="spellEnd"/>
            <w:r>
              <w:rPr>
                <w:rFonts w:ascii="Calibri" w:eastAsia="Calibri" w:hAnsi="Calibri" w:cs="Calibri"/>
                <w:color w:val="222222"/>
                <w:sz w:val="20"/>
                <w:szCs w:val="20"/>
              </w:rPr>
              <w:t>: [2, 5]</w:t>
            </w:r>
            <w:r>
              <w:rPr>
                <w:rFonts w:ascii="Calibri" w:eastAsia="Calibri" w:hAnsi="Calibri" w:cs="Calibri"/>
                <w:color w:val="222222"/>
                <w:sz w:val="20"/>
                <w:szCs w:val="20"/>
              </w:rPr>
              <w:br/>
            </w:r>
            <w:proofErr w:type="spellStart"/>
            <w:r>
              <w:rPr>
                <w:rFonts w:ascii="Calibri" w:eastAsia="Calibri" w:hAnsi="Calibri" w:cs="Calibri"/>
                <w:color w:val="222222"/>
                <w:sz w:val="20"/>
                <w:szCs w:val="20"/>
              </w:rPr>
              <w:t>min_samples_leaf</w:t>
            </w:r>
            <w:proofErr w:type="spellEnd"/>
            <w:r>
              <w:rPr>
                <w:rFonts w:ascii="Calibri" w:eastAsia="Calibri" w:hAnsi="Calibri" w:cs="Calibri"/>
                <w:color w:val="222222"/>
                <w:sz w:val="20"/>
                <w:szCs w:val="20"/>
              </w:rPr>
              <w:t>: [1, 2]</w:t>
            </w:r>
          </w:p>
        </w:tc>
        <w:tc>
          <w:tcPr>
            <w:tcW w:w="2340" w:type="dxa"/>
          </w:tcPr>
          <w:p w14:paraId="22ECF955" w14:textId="77777777" w:rsidR="00671DED" w:rsidRDefault="00000000">
            <w:pPr>
              <w:jc w:val="center"/>
            </w:pPr>
            <w:proofErr w:type="spellStart"/>
            <w:r>
              <w:rPr>
                <w:rFonts w:ascii="Calibri" w:eastAsia="Calibri" w:hAnsi="Calibri" w:cs="Calibri"/>
                <w:color w:val="222222"/>
                <w:sz w:val="20"/>
                <w:szCs w:val="20"/>
              </w:rPr>
              <w:t>n_estimators</w:t>
            </w:r>
            <w:proofErr w:type="spellEnd"/>
            <w:r>
              <w:rPr>
                <w:rFonts w:ascii="Calibri" w:eastAsia="Calibri" w:hAnsi="Calibri" w:cs="Calibri"/>
                <w:color w:val="222222"/>
                <w:sz w:val="20"/>
                <w:szCs w:val="20"/>
              </w:rPr>
              <w:t>: 100</w:t>
            </w:r>
            <w:r>
              <w:rPr>
                <w:rFonts w:ascii="Calibri" w:eastAsia="Calibri" w:hAnsi="Calibri" w:cs="Calibri"/>
                <w:color w:val="222222"/>
                <w:sz w:val="20"/>
                <w:szCs w:val="20"/>
              </w:rPr>
              <w:br/>
            </w:r>
            <w:proofErr w:type="spellStart"/>
            <w:r>
              <w:rPr>
                <w:rFonts w:ascii="Calibri" w:eastAsia="Calibri" w:hAnsi="Calibri" w:cs="Calibri"/>
                <w:color w:val="222222"/>
                <w:sz w:val="20"/>
                <w:szCs w:val="20"/>
              </w:rPr>
              <w:t>max_depth</w:t>
            </w:r>
            <w:proofErr w:type="spellEnd"/>
            <w:r>
              <w:rPr>
                <w:rFonts w:ascii="Calibri" w:eastAsia="Calibri" w:hAnsi="Calibri" w:cs="Calibri"/>
                <w:color w:val="222222"/>
                <w:sz w:val="20"/>
                <w:szCs w:val="20"/>
              </w:rPr>
              <w:t>: 10</w:t>
            </w:r>
            <w:r>
              <w:rPr>
                <w:rFonts w:ascii="Calibri" w:eastAsia="Calibri" w:hAnsi="Calibri" w:cs="Calibri"/>
                <w:color w:val="222222"/>
                <w:sz w:val="20"/>
                <w:szCs w:val="20"/>
              </w:rPr>
              <w:br/>
            </w:r>
            <w:proofErr w:type="spellStart"/>
            <w:r>
              <w:rPr>
                <w:rFonts w:ascii="Calibri" w:eastAsia="Calibri" w:hAnsi="Calibri" w:cs="Calibri"/>
                <w:color w:val="222222"/>
                <w:sz w:val="20"/>
                <w:szCs w:val="20"/>
              </w:rPr>
              <w:t>min_samples_split</w:t>
            </w:r>
            <w:proofErr w:type="spellEnd"/>
            <w:r>
              <w:rPr>
                <w:rFonts w:ascii="Calibri" w:eastAsia="Calibri" w:hAnsi="Calibri" w:cs="Calibri"/>
                <w:color w:val="222222"/>
                <w:sz w:val="20"/>
                <w:szCs w:val="20"/>
              </w:rPr>
              <w:t>: 5</w:t>
            </w:r>
            <w:r>
              <w:rPr>
                <w:rFonts w:ascii="Calibri" w:eastAsia="Calibri" w:hAnsi="Calibri" w:cs="Calibri"/>
                <w:color w:val="222222"/>
                <w:sz w:val="20"/>
                <w:szCs w:val="20"/>
              </w:rPr>
              <w:br/>
            </w:r>
            <w:proofErr w:type="spellStart"/>
            <w:r>
              <w:rPr>
                <w:rFonts w:ascii="Calibri" w:eastAsia="Calibri" w:hAnsi="Calibri" w:cs="Calibri"/>
                <w:color w:val="222222"/>
                <w:sz w:val="20"/>
                <w:szCs w:val="20"/>
              </w:rPr>
              <w:t>min_samples_leaf</w:t>
            </w:r>
            <w:proofErr w:type="spellEnd"/>
            <w:r>
              <w:rPr>
                <w:rFonts w:ascii="Calibri" w:eastAsia="Calibri" w:hAnsi="Calibri" w:cs="Calibri"/>
                <w:color w:val="222222"/>
                <w:sz w:val="20"/>
                <w:szCs w:val="20"/>
              </w:rPr>
              <w:t>: 2</w:t>
            </w:r>
          </w:p>
        </w:tc>
        <w:tc>
          <w:tcPr>
            <w:tcW w:w="2340" w:type="dxa"/>
          </w:tcPr>
          <w:p w14:paraId="78260007" w14:textId="77777777" w:rsidR="00671DED" w:rsidRDefault="00000000">
            <w:pPr>
              <w:jc w:val="center"/>
            </w:pPr>
            <w:r>
              <w:rPr>
                <w:rFonts w:ascii="Calibri" w:eastAsia="Calibri" w:hAnsi="Calibri" w:cs="Calibri"/>
                <w:color w:val="222222"/>
                <w:sz w:val="20"/>
                <w:szCs w:val="20"/>
              </w:rPr>
              <w:t>0.7816</w:t>
            </w:r>
          </w:p>
        </w:tc>
      </w:tr>
      <w:tr w:rsidR="00671DED" w14:paraId="0702951F" w14:textId="77777777">
        <w:trPr>
          <w:jc w:val="center"/>
        </w:trPr>
        <w:tc>
          <w:tcPr>
            <w:tcW w:w="2340" w:type="dxa"/>
          </w:tcPr>
          <w:p w14:paraId="65BA1166" w14:textId="77777777" w:rsidR="00671DED" w:rsidRDefault="00000000">
            <w:pPr>
              <w:jc w:val="center"/>
            </w:pPr>
            <w:proofErr w:type="spellStart"/>
            <w:r>
              <w:rPr>
                <w:rFonts w:ascii="Calibri" w:eastAsia="Calibri" w:hAnsi="Calibri" w:cs="Calibri"/>
                <w:color w:val="222222"/>
                <w:sz w:val="20"/>
                <w:szCs w:val="20"/>
              </w:rPr>
              <w:t>Gradient</w:t>
            </w:r>
            <w:proofErr w:type="spellEnd"/>
            <w:r>
              <w:rPr>
                <w:rFonts w:ascii="Calibri" w:eastAsia="Calibri" w:hAnsi="Calibri" w:cs="Calibri"/>
                <w:color w:val="222222"/>
                <w:sz w:val="20"/>
                <w:szCs w:val="20"/>
              </w:rPr>
              <w:t xml:space="preserve"> </w:t>
            </w:r>
            <w:proofErr w:type="spellStart"/>
            <w:r>
              <w:rPr>
                <w:rFonts w:ascii="Calibri" w:eastAsia="Calibri" w:hAnsi="Calibri" w:cs="Calibri"/>
                <w:color w:val="222222"/>
                <w:sz w:val="20"/>
                <w:szCs w:val="20"/>
              </w:rPr>
              <w:t>Boosting</w:t>
            </w:r>
            <w:proofErr w:type="spellEnd"/>
          </w:p>
        </w:tc>
        <w:tc>
          <w:tcPr>
            <w:tcW w:w="2340" w:type="dxa"/>
          </w:tcPr>
          <w:p w14:paraId="2E3A5690" w14:textId="77777777" w:rsidR="00671DED" w:rsidRDefault="00000000">
            <w:pPr>
              <w:jc w:val="center"/>
            </w:pPr>
            <w:proofErr w:type="spellStart"/>
            <w:r>
              <w:rPr>
                <w:rFonts w:ascii="Calibri" w:eastAsia="Calibri" w:hAnsi="Calibri" w:cs="Calibri"/>
                <w:color w:val="222222"/>
                <w:sz w:val="20"/>
                <w:szCs w:val="20"/>
              </w:rPr>
              <w:t>n_estimators</w:t>
            </w:r>
            <w:proofErr w:type="spellEnd"/>
            <w:r>
              <w:rPr>
                <w:rFonts w:ascii="Calibri" w:eastAsia="Calibri" w:hAnsi="Calibri" w:cs="Calibri"/>
                <w:color w:val="222222"/>
                <w:sz w:val="20"/>
                <w:szCs w:val="20"/>
              </w:rPr>
              <w:t>: [50, 100, 200]</w:t>
            </w:r>
            <w:r>
              <w:rPr>
                <w:rFonts w:ascii="Calibri" w:eastAsia="Calibri" w:hAnsi="Calibri" w:cs="Calibri"/>
                <w:color w:val="222222"/>
                <w:sz w:val="20"/>
                <w:szCs w:val="20"/>
              </w:rPr>
              <w:br/>
            </w:r>
            <w:proofErr w:type="spellStart"/>
            <w:r>
              <w:rPr>
                <w:rFonts w:ascii="Calibri" w:eastAsia="Calibri" w:hAnsi="Calibri" w:cs="Calibri"/>
                <w:color w:val="222222"/>
                <w:sz w:val="20"/>
                <w:szCs w:val="20"/>
              </w:rPr>
              <w:t>learning_rate</w:t>
            </w:r>
            <w:proofErr w:type="spellEnd"/>
            <w:r>
              <w:rPr>
                <w:rFonts w:ascii="Calibri" w:eastAsia="Calibri" w:hAnsi="Calibri" w:cs="Calibri"/>
                <w:color w:val="222222"/>
                <w:sz w:val="20"/>
                <w:szCs w:val="20"/>
              </w:rPr>
              <w:t>: [0.01, 0.1, 0.2]</w:t>
            </w:r>
            <w:r>
              <w:rPr>
                <w:rFonts w:ascii="Calibri" w:eastAsia="Calibri" w:hAnsi="Calibri" w:cs="Calibri"/>
                <w:color w:val="222222"/>
                <w:sz w:val="20"/>
                <w:szCs w:val="20"/>
              </w:rPr>
              <w:br/>
            </w:r>
            <w:proofErr w:type="spellStart"/>
            <w:r>
              <w:rPr>
                <w:rFonts w:ascii="Calibri" w:eastAsia="Calibri" w:hAnsi="Calibri" w:cs="Calibri"/>
                <w:color w:val="222222"/>
                <w:sz w:val="20"/>
                <w:szCs w:val="20"/>
              </w:rPr>
              <w:t>max_depth</w:t>
            </w:r>
            <w:proofErr w:type="spellEnd"/>
            <w:r>
              <w:rPr>
                <w:rFonts w:ascii="Calibri" w:eastAsia="Calibri" w:hAnsi="Calibri" w:cs="Calibri"/>
                <w:color w:val="222222"/>
                <w:sz w:val="20"/>
                <w:szCs w:val="20"/>
              </w:rPr>
              <w:t>: [3, 5, 7]</w:t>
            </w:r>
            <w:r>
              <w:rPr>
                <w:rFonts w:ascii="Calibri" w:eastAsia="Calibri" w:hAnsi="Calibri" w:cs="Calibri"/>
                <w:color w:val="222222"/>
                <w:sz w:val="20"/>
                <w:szCs w:val="20"/>
              </w:rPr>
              <w:br/>
            </w:r>
            <w:proofErr w:type="spellStart"/>
            <w:r>
              <w:rPr>
                <w:rFonts w:ascii="Calibri" w:eastAsia="Calibri" w:hAnsi="Calibri" w:cs="Calibri"/>
                <w:color w:val="222222"/>
                <w:sz w:val="20"/>
                <w:szCs w:val="20"/>
              </w:rPr>
              <w:t>subsample</w:t>
            </w:r>
            <w:proofErr w:type="spellEnd"/>
            <w:r>
              <w:rPr>
                <w:rFonts w:ascii="Calibri" w:eastAsia="Calibri" w:hAnsi="Calibri" w:cs="Calibri"/>
                <w:color w:val="222222"/>
                <w:sz w:val="20"/>
                <w:szCs w:val="20"/>
              </w:rPr>
              <w:t>: [0.8, 1.0]</w:t>
            </w:r>
          </w:p>
        </w:tc>
        <w:tc>
          <w:tcPr>
            <w:tcW w:w="2340" w:type="dxa"/>
          </w:tcPr>
          <w:p w14:paraId="0F17AA5B" w14:textId="77777777" w:rsidR="00671DED" w:rsidRDefault="00000000">
            <w:pPr>
              <w:jc w:val="center"/>
            </w:pPr>
            <w:proofErr w:type="spellStart"/>
            <w:r>
              <w:rPr>
                <w:rFonts w:ascii="Calibri" w:eastAsia="Calibri" w:hAnsi="Calibri" w:cs="Calibri"/>
                <w:color w:val="222222"/>
                <w:sz w:val="20"/>
                <w:szCs w:val="20"/>
              </w:rPr>
              <w:t>n_estimators</w:t>
            </w:r>
            <w:proofErr w:type="spellEnd"/>
            <w:r>
              <w:rPr>
                <w:rFonts w:ascii="Calibri" w:eastAsia="Calibri" w:hAnsi="Calibri" w:cs="Calibri"/>
                <w:color w:val="222222"/>
                <w:sz w:val="20"/>
                <w:szCs w:val="20"/>
              </w:rPr>
              <w:t>: 100</w:t>
            </w:r>
            <w:r>
              <w:rPr>
                <w:rFonts w:ascii="Calibri" w:eastAsia="Calibri" w:hAnsi="Calibri" w:cs="Calibri"/>
                <w:color w:val="222222"/>
                <w:sz w:val="20"/>
                <w:szCs w:val="20"/>
              </w:rPr>
              <w:br/>
            </w:r>
            <w:proofErr w:type="spellStart"/>
            <w:r>
              <w:rPr>
                <w:rFonts w:ascii="Calibri" w:eastAsia="Calibri" w:hAnsi="Calibri" w:cs="Calibri"/>
                <w:color w:val="222222"/>
                <w:sz w:val="20"/>
                <w:szCs w:val="20"/>
              </w:rPr>
              <w:t>learning_rate</w:t>
            </w:r>
            <w:proofErr w:type="spellEnd"/>
            <w:r>
              <w:rPr>
                <w:rFonts w:ascii="Calibri" w:eastAsia="Calibri" w:hAnsi="Calibri" w:cs="Calibri"/>
                <w:color w:val="222222"/>
                <w:sz w:val="20"/>
                <w:szCs w:val="20"/>
              </w:rPr>
              <w:t>: 0.1</w:t>
            </w:r>
            <w:r>
              <w:rPr>
                <w:rFonts w:ascii="Calibri" w:eastAsia="Calibri" w:hAnsi="Calibri" w:cs="Calibri"/>
                <w:color w:val="222222"/>
                <w:sz w:val="20"/>
                <w:szCs w:val="20"/>
              </w:rPr>
              <w:br/>
            </w:r>
            <w:proofErr w:type="spellStart"/>
            <w:r>
              <w:rPr>
                <w:rFonts w:ascii="Calibri" w:eastAsia="Calibri" w:hAnsi="Calibri" w:cs="Calibri"/>
                <w:color w:val="222222"/>
                <w:sz w:val="20"/>
                <w:szCs w:val="20"/>
              </w:rPr>
              <w:t>max_depth</w:t>
            </w:r>
            <w:proofErr w:type="spellEnd"/>
            <w:r>
              <w:rPr>
                <w:rFonts w:ascii="Calibri" w:eastAsia="Calibri" w:hAnsi="Calibri" w:cs="Calibri"/>
                <w:color w:val="222222"/>
                <w:sz w:val="20"/>
                <w:szCs w:val="20"/>
              </w:rPr>
              <w:t>: 3</w:t>
            </w:r>
            <w:r>
              <w:rPr>
                <w:rFonts w:ascii="Calibri" w:eastAsia="Calibri" w:hAnsi="Calibri" w:cs="Calibri"/>
                <w:color w:val="222222"/>
                <w:sz w:val="20"/>
                <w:szCs w:val="20"/>
              </w:rPr>
              <w:br/>
            </w:r>
            <w:proofErr w:type="spellStart"/>
            <w:r>
              <w:rPr>
                <w:rFonts w:ascii="Calibri" w:eastAsia="Calibri" w:hAnsi="Calibri" w:cs="Calibri"/>
                <w:color w:val="222222"/>
                <w:sz w:val="20"/>
                <w:szCs w:val="20"/>
              </w:rPr>
              <w:t>subsample</w:t>
            </w:r>
            <w:proofErr w:type="spellEnd"/>
            <w:r>
              <w:rPr>
                <w:rFonts w:ascii="Calibri" w:eastAsia="Calibri" w:hAnsi="Calibri" w:cs="Calibri"/>
                <w:color w:val="222222"/>
                <w:sz w:val="20"/>
                <w:szCs w:val="20"/>
              </w:rPr>
              <w:t>: 0.8</w:t>
            </w:r>
          </w:p>
        </w:tc>
        <w:tc>
          <w:tcPr>
            <w:tcW w:w="2340" w:type="dxa"/>
          </w:tcPr>
          <w:p w14:paraId="19EF28F2" w14:textId="77777777" w:rsidR="00671DED" w:rsidRDefault="00000000">
            <w:pPr>
              <w:jc w:val="center"/>
            </w:pPr>
            <w:r>
              <w:rPr>
                <w:rFonts w:ascii="Calibri" w:eastAsia="Calibri" w:hAnsi="Calibri" w:cs="Calibri"/>
                <w:color w:val="222222"/>
                <w:sz w:val="20"/>
                <w:szCs w:val="20"/>
              </w:rPr>
              <w:t>0.7744</w:t>
            </w:r>
          </w:p>
        </w:tc>
      </w:tr>
      <w:tr w:rsidR="00671DED" w14:paraId="2E091F74" w14:textId="77777777">
        <w:trPr>
          <w:jc w:val="center"/>
        </w:trPr>
        <w:tc>
          <w:tcPr>
            <w:tcW w:w="2340" w:type="dxa"/>
          </w:tcPr>
          <w:p w14:paraId="091F8B80" w14:textId="77777777" w:rsidR="00671DED" w:rsidRDefault="00000000">
            <w:pPr>
              <w:jc w:val="center"/>
            </w:pPr>
            <w:r>
              <w:rPr>
                <w:rFonts w:ascii="Calibri" w:eastAsia="Calibri" w:hAnsi="Calibri" w:cs="Calibri"/>
                <w:color w:val="222222"/>
                <w:sz w:val="20"/>
                <w:szCs w:val="20"/>
              </w:rPr>
              <w:t>SVM (SVC)</w:t>
            </w:r>
          </w:p>
        </w:tc>
        <w:tc>
          <w:tcPr>
            <w:tcW w:w="2340" w:type="dxa"/>
          </w:tcPr>
          <w:p w14:paraId="1A375AAF" w14:textId="77777777" w:rsidR="00671DED" w:rsidRDefault="00000000">
            <w:pPr>
              <w:jc w:val="center"/>
            </w:pPr>
            <w:r>
              <w:rPr>
                <w:rFonts w:ascii="Calibri" w:eastAsia="Calibri" w:hAnsi="Calibri" w:cs="Calibri"/>
                <w:color w:val="222222"/>
                <w:sz w:val="20"/>
                <w:szCs w:val="20"/>
              </w:rPr>
              <w:t>C: [0.1, 1, 10]</w:t>
            </w:r>
            <w:r>
              <w:rPr>
                <w:rFonts w:ascii="Calibri" w:eastAsia="Calibri" w:hAnsi="Calibri" w:cs="Calibri"/>
                <w:color w:val="222222"/>
                <w:sz w:val="20"/>
                <w:szCs w:val="20"/>
              </w:rPr>
              <w:br/>
            </w:r>
            <w:proofErr w:type="spellStart"/>
            <w:r>
              <w:rPr>
                <w:rFonts w:ascii="Calibri" w:eastAsia="Calibri" w:hAnsi="Calibri" w:cs="Calibri"/>
                <w:color w:val="222222"/>
                <w:sz w:val="20"/>
                <w:szCs w:val="20"/>
              </w:rPr>
              <w:t>kernel</w:t>
            </w:r>
            <w:proofErr w:type="spellEnd"/>
            <w:r>
              <w:rPr>
                <w:rFonts w:ascii="Calibri" w:eastAsia="Calibri" w:hAnsi="Calibri" w:cs="Calibri"/>
                <w:color w:val="222222"/>
                <w:sz w:val="20"/>
                <w:szCs w:val="20"/>
              </w:rPr>
              <w:t>: ['</w:t>
            </w:r>
            <w:proofErr w:type="spellStart"/>
            <w:r>
              <w:rPr>
                <w:rFonts w:ascii="Calibri" w:eastAsia="Calibri" w:hAnsi="Calibri" w:cs="Calibri"/>
                <w:color w:val="222222"/>
                <w:sz w:val="20"/>
                <w:szCs w:val="20"/>
              </w:rPr>
              <w:t>rbf</w:t>
            </w:r>
            <w:proofErr w:type="spellEnd"/>
            <w:r>
              <w:rPr>
                <w:rFonts w:ascii="Calibri" w:eastAsia="Calibri" w:hAnsi="Calibri" w:cs="Calibri"/>
                <w:color w:val="222222"/>
                <w:sz w:val="20"/>
                <w:szCs w:val="20"/>
              </w:rPr>
              <w:t>', 'linear']</w:t>
            </w:r>
            <w:r>
              <w:rPr>
                <w:rFonts w:ascii="Calibri" w:eastAsia="Calibri" w:hAnsi="Calibri" w:cs="Calibri"/>
                <w:color w:val="222222"/>
                <w:sz w:val="20"/>
                <w:szCs w:val="20"/>
              </w:rPr>
              <w:br/>
              <w:t>gamma: ['</w:t>
            </w:r>
            <w:proofErr w:type="spellStart"/>
            <w:r>
              <w:rPr>
                <w:rFonts w:ascii="Calibri" w:eastAsia="Calibri" w:hAnsi="Calibri" w:cs="Calibri"/>
                <w:color w:val="222222"/>
                <w:sz w:val="20"/>
                <w:szCs w:val="20"/>
              </w:rPr>
              <w:t>scale</w:t>
            </w:r>
            <w:proofErr w:type="spellEnd"/>
            <w:r>
              <w:rPr>
                <w:rFonts w:ascii="Calibri" w:eastAsia="Calibri" w:hAnsi="Calibri" w:cs="Calibri"/>
                <w:color w:val="222222"/>
                <w:sz w:val="20"/>
                <w:szCs w:val="20"/>
              </w:rPr>
              <w:t>', 'auto']</w:t>
            </w:r>
          </w:p>
        </w:tc>
        <w:tc>
          <w:tcPr>
            <w:tcW w:w="2340" w:type="dxa"/>
          </w:tcPr>
          <w:p w14:paraId="589EB35B" w14:textId="77777777" w:rsidR="00671DED" w:rsidRDefault="00000000">
            <w:pPr>
              <w:jc w:val="center"/>
            </w:pPr>
            <w:r>
              <w:rPr>
                <w:rFonts w:ascii="Calibri" w:eastAsia="Calibri" w:hAnsi="Calibri" w:cs="Calibri"/>
                <w:color w:val="222222"/>
                <w:sz w:val="20"/>
                <w:szCs w:val="20"/>
              </w:rPr>
              <w:t>C: 10</w:t>
            </w:r>
            <w:r>
              <w:rPr>
                <w:rFonts w:ascii="Calibri" w:eastAsia="Calibri" w:hAnsi="Calibri" w:cs="Calibri"/>
                <w:color w:val="222222"/>
                <w:sz w:val="20"/>
                <w:szCs w:val="20"/>
              </w:rPr>
              <w:br/>
            </w:r>
            <w:proofErr w:type="spellStart"/>
            <w:r>
              <w:rPr>
                <w:rFonts w:ascii="Calibri" w:eastAsia="Calibri" w:hAnsi="Calibri" w:cs="Calibri"/>
                <w:color w:val="222222"/>
                <w:sz w:val="20"/>
                <w:szCs w:val="20"/>
              </w:rPr>
              <w:t>kernel</w:t>
            </w:r>
            <w:proofErr w:type="spellEnd"/>
            <w:r>
              <w:rPr>
                <w:rFonts w:ascii="Calibri" w:eastAsia="Calibri" w:hAnsi="Calibri" w:cs="Calibri"/>
                <w:color w:val="222222"/>
                <w:sz w:val="20"/>
                <w:szCs w:val="20"/>
              </w:rPr>
              <w:t>: '</w:t>
            </w:r>
            <w:proofErr w:type="spellStart"/>
            <w:r>
              <w:rPr>
                <w:rFonts w:ascii="Calibri" w:eastAsia="Calibri" w:hAnsi="Calibri" w:cs="Calibri"/>
                <w:color w:val="222222"/>
                <w:sz w:val="20"/>
                <w:szCs w:val="20"/>
              </w:rPr>
              <w:t>rbf</w:t>
            </w:r>
            <w:proofErr w:type="spellEnd"/>
            <w:r>
              <w:rPr>
                <w:rFonts w:ascii="Calibri" w:eastAsia="Calibri" w:hAnsi="Calibri" w:cs="Calibri"/>
                <w:color w:val="222222"/>
                <w:sz w:val="20"/>
                <w:szCs w:val="20"/>
              </w:rPr>
              <w:t>'</w:t>
            </w:r>
            <w:r>
              <w:rPr>
                <w:rFonts w:ascii="Calibri" w:eastAsia="Calibri" w:hAnsi="Calibri" w:cs="Calibri"/>
                <w:color w:val="222222"/>
                <w:sz w:val="20"/>
                <w:szCs w:val="20"/>
              </w:rPr>
              <w:br/>
              <w:t>gamma: '</w:t>
            </w:r>
            <w:proofErr w:type="spellStart"/>
            <w:r>
              <w:rPr>
                <w:rFonts w:ascii="Calibri" w:eastAsia="Calibri" w:hAnsi="Calibri" w:cs="Calibri"/>
                <w:color w:val="222222"/>
                <w:sz w:val="20"/>
                <w:szCs w:val="20"/>
              </w:rPr>
              <w:t>scale</w:t>
            </w:r>
            <w:proofErr w:type="spellEnd"/>
            <w:r>
              <w:rPr>
                <w:rFonts w:ascii="Calibri" w:eastAsia="Calibri" w:hAnsi="Calibri" w:cs="Calibri"/>
                <w:color w:val="222222"/>
                <w:sz w:val="20"/>
                <w:szCs w:val="20"/>
              </w:rPr>
              <w:t>'</w:t>
            </w:r>
          </w:p>
        </w:tc>
        <w:tc>
          <w:tcPr>
            <w:tcW w:w="2340" w:type="dxa"/>
          </w:tcPr>
          <w:p w14:paraId="5B538459" w14:textId="77777777" w:rsidR="00671DED" w:rsidRDefault="00000000">
            <w:pPr>
              <w:jc w:val="center"/>
            </w:pPr>
            <w:r>
              <w:rPr>
                <w:rFonts w:ascii="Calibri" w:eastAsia="Calibri" w:hAnsi="Calibri" w:cs="Calibri"/>
                <w:color w:val="222222"/>
                <w:sz w:val="20"/>
                <w:szCs w:val="20"/>
              </w:rPr>
              <w:t>0.7742</w:t>
            </w:r>
          </w:p>
        </w:tc>
      </w:tr>
    </w:tbl>
    <w:p w14:paraId="2F0865CE" w14:textId="77777777" w:rsidR="00671DED" w:rsidRDefault="00671DED"/>
    <w:p w14:paraId="7036604E" w14:textId="77777777" w:rsidR="00671DED" w:rsidRDefault="00000000">
      <w:pPr>
        <w:spacing w:after="0" w:line="480" w:lineRule="auto"/>
        <w:ind w:firstLine="720"/>
      </w:pPr>
      <w:r>
        <w:rPr>
          <w:rFonts w:ascii="Calibri" w:eastAsia="Calibri" w:hAnsi="Calibri" w:cs="Calibri"/>
          <w:color w:val="222222"/>
        </w:rPr>
        <w:t xml:space="preserve">Es relevante observar cómo la optimización con validación cruzada permite refinar el comportamiento de los modelos. En el caso de Random Forest, restringir la profundidad máxima del árbol a 10 y exigir un mínimo de 2 muestras por hoja actúa como un potente regularizador, incrementando el F1-Score promedio en validación cruzada hasta 0.7816. En SVM, un valor de C=10 </w:t>
      </w:r>
      <w:r>
        <w:rPr>
          <w:rFonts w:ascii="Calibri" w:eastAsia="Calibri" w:hAnsi="Calibri" w:cs="Calibri"/>
          <w:color w:val="222222"/>
        </w:rPr>
        <w:lastRenderedPageBreak/>
        <w:t>(mayor penalización por error de clasificación) resultó superior al valor por defecto C=1, lo que sugiere una frontera de decisión que requiere un margen más estricto.</w:t>
      </w:r>
    </w:p>
    <w:p w14:paraId="711993AF" w14:textId="77777777" w:rsidR="00671DED" w:rsidRDefault="00000000">
      <w:pPr>
        <w:spacing w:before="360" w:after="120" w:line="480" w:lineRule="auto"/>
        <w:jc w:val="center"/>
      </w:pPr>
      <w:r>
        <w:rPr>
          <w:rFonts w:ascii="Calibri" w:eastAsia="Calibri" w:hAnsi="Calibri" w:cs="Calibri"/>
          <w:b/>
          <w:bCs/>
          <w:color w:val="1B2A47"/>
          <w:sz w:val="28"/>
          <w:szCs w:val="28"/>
        </w:rPr>
        <w:t>Evaluación en Conjunto de Prueba y Resultados</w:t>
      </w:r>
    </w:p>
    <w:p w14:paraId="7D438A72" w14:textId="77777777" w:rsidR="00671DED" w:rsidRDefault="00000000">
      <w:pPr>
        <w:spacing w:after="0" w:line="480" w:lineRule="auto"/>
        <w:ind w:firstLine="720"/>
      </w:pPr>
      <w:r>
        <w:rPr>
          <w:rFonts w:ascii="Calibri" w:eastAsia="Calibri" w:hAnsi="Calibri" w:cs="Calibri"/>
          <w:color w:val="222222"/>
        </w:rPr>
        <w:t>Una vez seleccionados y entrenados los mejores estimadores para cada uno de los tres algoritmos, procedimos a su evaluación definitiva sobre el conjunto de prueba (test set) reservado de forma ciega. Este conjunto representa el comportamiento real que tendrían los modelos ante nuevos flujos de datos. La siguiente tabla presenta las métricas finales obtenidas sobre las 179 muestras de prueba:</w:t>
      </w:r>
    </w:p>
    <w:tbl>
      <w:tblPr>
        <w:tblStyle w:val="a1"/>
        <w:tblW w:w="93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560"/>
        <w:gridCol w:w="1560"/>
        <w:gridCol w:w="1560"/>
        <w:gridCol w:w="1560"/>
        <w:gridCol w:w="1560"/>
      </w:tblGrid>
      <w:tr w:rsidR="00671DED" w14:paraId="24D57EB5" w14:textId="77777777">
        <w:trPr>
          <w:jc w:val="center"/>
        </w:trPr>
        <w:tc>
          <w:tcPr>
            <w:tcW w:w="1560" w:type="dxa"/>
            <w:shd w:val="clear" w:color="auto" w:fill="1B2A47"/>
          </w:tcPr>
          <w:p w14:paraId="23232A95" w14:textId="77777777" w:rsidR="00671DED" w:rsidRDefault="00000000">
            <w:pPr>
              <w:jc w:val="center"/>
            </w:pPr>
            <w:r>
              <w:rPr>
                <w:rFonts w:ascii="Calibri" w:eastAsia="Calibri" w:hAnsi="Calibri" w:cs="Calibri"/>
                <w:b/>
                <w:bCs/>
                <w:color w:val="FFFFFF"/>
                <w:sz w:val="20"/>
                <w:szCs w:val="20"/>
              </w:rPr>
              <w:t>Modelo (Optimizado)</w:t>
            </w:r>
          </w:p>
        </w:tc>
        <w:tc>
          <w:tcPr>
            <w:tcW w:w="1560" w:type="dxa"/>
            <w:shd w:val="clear" w:color="auto" w:fill="1B2A47"/>
          </w:tcPr>
          <w:p w14:paraId="172550A7" w14:textId="77777777" w:rsidR="00671DED" w:rsidRDefault="00000000">
            <w:pPr>
              <w:jc w:val="center"/>
            </w:pPr>
            <w:proofErr w:type="spellStart"/>
            <w:r>
              <w:rPr>
                <w:rFonts w:ascii="Calibri" w:eastAsia="Calibri" w:hAnsi="Calibri" w:cs="Calibri"/>
                <w:b/>
                <w:bCs/>
                <w:color w:val="FFFFFF"/>
                <w:sz w:val="20"/>
                <w:szCs w:val="20"/>
              </w:rPr>
              <w:t>Accuracy</w:t>
            </w:r>
            <w:proofErr w:type="spellEnd"/>
          </w:p>
        </w:tc>
        <w:tc>
          <w:tcPr>
            <w:tcW w:w="1560" w:type="dxa"/>
            <w:shd w:val="clear" w:color="auto" w:fill="1B2A47"/>
          </w:tcPr>
          <w:p w14:paraId="0D93C4D4" w14:textId="77777777" w:rsidR="00671DED" w:rsidRDefault="00000000">
            <w:pPr>
              <w:jc w:val="center"/>
            </w:pPr>
            <w:proofErr w:type="spellStart"/>
            <w:r>
              <w:rPr>
                <w:rFonts w:ascii="Calibri" w:eastAsia="Calibri" w:hAnsi="Calibri" w:cs="Calibri"/>
                <w:b/>
                <w:bCs/>
                <w:color w:val="FFFFFF"/>
                <w:sz w:val="20"/>
                <w:szCs w:val="20"/>
              </w:rPr>
              <w:t>Precision</w:t>
            </w:r>
            <w:proofErr w:type="spellEnd"/>
          </w:p>
        </w:tc>
        <w:tc>
          <w:tcPr>
            <w:tcW w:w="1560" w:type="dxa"/>
            <w:shd w:val="clear" w:color="auto" w:fill="1B2A47"/>
          </w:tcPr>
          <w:p w14:paraId="78F2A84B" w14:textId="77777777" w:rsidR="00671DED" w:rsidRDefault="00000000">
            <w:pPr>
              <w:jc w:val="center"/>
            </w:pPr>
            <w:proofErr w:type="spellStart"/>
            <w:r>
              <w:rPr>
                <w:rFonts w:ascii="Calibri" w:eastAsia="Calibri" w:hAnsi="Calibri" w:cs="Calibri"/>
                <w:b/>
                <w:bCs/>
                <w:color w:val="FFFFFF"/>
                <w:sz w:val="20"/>
                <w:szCs w:val="20"/>
              </w:rPr>
              <w:t>Recall</w:t>
            </w:r>
            <w:proofErr w:type="spellEnd"/>
          </w:p>
        </w:tc>
        <w:tc>
          <w:tcPr>
            <w:tcW w:w="1560" w:type="dxa"/>
            <w:shd w:val="clear" w:color="auto" w:fill="1B2A47"/>
          </w:tcPr>
          <w:p w14:paraId="102F36B1" w14:textId="77777777" w:rsidR="00671DED" w:rsidRDefault="00000000">
            <w:pPr>
              <w:jc w:val="center"/>
            </w:pPr>
            <w:r>
              <w:rPr>
                <w:rFonts w:ascii="Calibri" w:eastAsia="Calibri" w:hAnsi="Calibri" w:cs="Calibri"/>
                <w:b/>
                <w:bCs/>
                <w:color w:val="FFFFFF"/>
                <w:sz w:val="20"/>
                <w:szCs w:val="20"/>
              </w:rPr>
              <w:t>F1-Score</w:t>
            </w:r>
          </w:p>
        </w:tc>
        <w:tc>
          <w:tcPr>
            <w:tcW w:w="1560" w:type="dxa"/>
            <w:shd w:val="clear" w:color="auto" w:fill="1B2A47"/>
          </w:tcPr>
          <w:p w14:paraId="7E51D7EC" w14:textId="77777777" w:rsidR="00671DED" w:rsidRDefault="00000000">
            <w:pPr>
              <w:jc w:val="center"/>
            </w:pPr>
            <w:r>
              <w:rPr>
                <w:rFonts w:ascii="Calibri" w:eastAsia="Calibri" w:hAnsi="Calibri" w:cs="Calibri"/>
                <w:b/>
                <w:bCs/>
                <w:color w:val="FFFFFF"/>
                <w:sz w:val="20"/>
                <w:szCs w:val="20"/>
              </w:rPr>
              <w:t>AUC-ROC</w:t>
            </w:r>
          </w:p>
        </w:tc>
      </w:tr>
      <w:tr w:rsidR="00671DED" w14:paraId="3EC87C60" w14:textId="77777777">
        <w:trPr>
          <w:jc w:val="center"/>
        </w:trPr>
        <w:tc>
          <w:tcPr>
            <w:tcW w:w="1560" w:type="dxa"/>
          </w:tcPr>
          <w:p w14:paraId="2D6AB6E7" w14:textId="77777777" w:rsidR="00671DED" w:rsidRDefault="00000000">
            <w:pPr>
              <w:jc w:val="center"/>
            </w:pPr>
            <w:r>
              <w:rPr>
                <w:rFonts w:ascii="Calibri" w:eastAsia="Calibri" w:hAnsi="Calibri" w:cs="Calibri"/>
                <w:color w:val="222222"/>
                <w:sz w:val="20"/>
                <w:szCs w:val="20"/>
              </w:rPr>
              <w:t>Random Forest</w:t>
            </w:r>
          </w:p>
        </w:tc>
        <w:tc>
          <w:tcPr>
            <w:tcW w:w="1560" w:type="dxa"/>
          </w:tcPr>
          <w:p w14:paraId="71F78AE4" w14:textId="77777777" w:rsidR="00671DED" w:rsidRDefault="00000000">
            <w:pPr>
              <w:jc w:val="center"/>
            </w:pPr>
            <w:r>
              <w:rPr>
                <w:rFonts w:ascii="Calibri" w:eastAsia="Calibri" w:hAnsi="Calibri" w:cs="Calibri"/>
                <w:color w:val="222222"/>
                <w:sz w:val="20"/>
                <w:szCs w:val="20"/>
              </w:rPr>
              <w:t>0.7989</w:t>
            </w:r>
          </w:p>
        </w:tc>
        <w:tc>
          <w:tcPr>
            <w:tcW w:w="1560" w:type="dxa"/>
          </w:tcPr>
          <w:p w14:paraId="409837E7" w14:textId="77777777" w:rsidR="00671DED" w:rsidRDefault="00000000">
            <w:pPr>
              <w:jc w:val="center"/>
            </w:pPr>
            <w:r>
              <w:rPr>
                <w:rFonts w:ascii="Calibri" w:eastAsia="Calibri" w:hAnsi="Calibri" w:cs="Calibri"/>
                <w:color w:val="222222"/>
                <w:sz w:val="20"/>
                <w:szCs w:val="20"/>
              </w:rPr>
              <w:t>0.7606</w:t>
            </w:r>
          </w:p>
        </w:tc>
        <w:tc>
          <w:tcPr>
            <w:tcW w:w="1560" w:type="dxa"/>
          </w:tcPr>
          <w:p w14:paraId="2AA56220" w14:textId="77777777" w:rsidR="00671DED" w:rsidRDefault="00000000">
            <w:pPr>
              <w:jc w:val="center"/>
            </w:pPr>
            <w:r>
              <w:rPr>
                <w:rFonts w:ascii="Calibri" w:eastAsia="Calibri" w:hAnsi="Calibri" w:cs="Calibri"/>
                <w:color w:val="222222"/>
                <w:sz w:val="20"/>
                <w:szCs w:val="20"/>
              </w:rPr>
              <w:t>0.7200</w:t>
            </w:r>
          </w:p>
        </w:tc>
        <w:tc>
          <w:tcPr>
            <w:tcW w:w="1560" w:type="dxa"/>
          </w:tcPr>
          <w:p w14:paraId="25B22ADC" w14:textId="77777777" w:rsidR="00671DED" w:rsidRDefault="00000000">
            <w:pPr>
              <w:jc w:val="center"/>
            </w:pPr>
            <w:r>
              <w:rPr>
                <w:rFonts w:ascii="Calibri" w:eastAsia="Calibri" w:hAnsi="Calibri" w:cs="Calibri"/>
                <w:color w:val="222222"/>
                <w:sz w:val="20"/>
                <w:szCs w:val="20"/>
              </w:rPr>
              <w:t>0.7397</w:t>
            </w:r>
          </w:p>
        </w:tc>
        <w:tc>
          <w:tcPr>
            <w:tcW w:w="1560" w:type="dxa"/>
          </w:tcPr>
          <w:p w14:paraId="3F230D78" w14:textId="77777777" w:rsidR="00671DED" w:rsidRDefault="00000000">
            <w:pPr>
              <w:jc w:val="center"/>
            </w:pPr>
            <w:r>
              <w:rPr>
                <w:rFonts w:ascii="Calibri" w:eastAsia="Calibri" w:hAnsi="Calibri" w:cs="Calibri"/>
                <w:color w:val="222222"/>
                <w:sz w:val="20"/>
                <w:szCs w:val="20"/>
              </w:rPr>
              <w:t>0.8653</w:t>
            </w:r>
          </w:p>
        </w:tc>
      </w:tr>
      <w:tr w:rsidR="00671DED" w14:paraId="3916530B" w14:textId="77777777">
        <w:trPr>
          <w:jc w:val="center"/>
        </w:trPr>
        <w:tc>
          <w:tcPr>
            <w:tcW w:w="1560" w:type="dxa"/>
          </w:tcPr>
          <w:p w14:paraId="2C58492A" w14:textId="77777777" w:rsidR="00671DED" w:rsidRDefault="00000000">
            <w:pPr>
              <w:jc w:val="center"/>
            </w:pPr>
            <w:proofErr w:type="spellStart"/>
            <w:r>
              <w:rPr>
                <w:rFonts w:ascii="Calibri" w:eastAsia="Calibri" w:hAnsi="Calibri" w:cs="Calibri"/>
                <w:color w:val="222222"/>
                <w:sz w:val="20"/>
                <w:szCs w:val="20"/>
              </w:rPr>
              <w:t>Gradient</w:t>
            </w:r>
            <w:proofErr w:type="spellEnd"/>
            <w:r>
              <w:rPr>
                <w:rFonts w:ascii="Calibri" w:eastAsia="Calibri" w:hAnsi="Calibri" w:cs="Calibri"/>
                <w:color w:val="222222"/>
                <w:sz w:val="20"/>
                <w:szCs w:val="20"/>
              </w:rPr>
              <w:t xml:space="preserve"> </w:t>
            </w:r>
            <w:proofErr w:type="spellStart"/>
            <w:r>
              <w:rPr>
                <w:rFonts w:ascii="Calibri" w:eastAsia="Calibri" w:hAnsi="Calibri" w:cs="Calibri"/>
                <w:color w:val="222222"/>
                <w:sz w:val="20"/>
                <w:szCs w:val="20"/>
              </w:rPr>
              <w:t>Boosting</w:t>
            </w:r>
            <w:proofErr w:type="spellEnd"/>
          </w:p>
        </w:tc>
        <w:tc>
          <w:tcPr>
            <w:tcW w:w="1560" w:type="dxa"/>
          </w:tcPr>
          <w:p w14:paraId="51FBA560" w14:textId="77777777" w:rsidR="00671DED" w:rsidRDefault="00000000">
            <w:pPr>
              <w:jc w:val="center"/>
            </w:pPr>
            <w:r>
              <w:rPr>
                <w:rFonts w:ascii="Calibri" w:eastAsia="Calibri" w:hAnsi="Calibri" w:cs="Calibri"/>
                <w:color w:val="222222"/>
                <w:sz w:val="20"/>
                <w:szCs w:val="20"/>
              </w:rPr>
              <w:t>0.8101</w:t>
            </w:r>
          </w:p>
        </w:tc>
        <w:tc>
          <w:tcPr>
            <w:tcW w:w="1560" w:type="dxa"/>
          </w:tcPr>
          <w:p w14:paraId="3E043AE7" w14:textId="77777777" w:rsidR="00671DED" w:rsidRDefault="00000000">
            <w:pPr>
              <w:jc w:val="center"/>
            </w:pPr>
            <w:r>
              <w:rPr>
                <w:rFonts w:ascii="Calibri" w:eastAsia="Calibri" w:hAnsi="Calibri" w:cs="Calibri"/>
                <w:color w:val="222222"/>
                <w:sz w:val="20"/>
                <w:szCs w:val="20"/>
              </w:rPr>
              <w:t>0.7778</w:t>
            </w:r>
          </w:p>
        </w:tc>
        <w:tc>
          <w:tcPr>
            <w:tcW w:w="1560" w:type="dxa"/>
          </w:tcPr>
          <w:p w14:paraId="43548064" w14:textId="77777777" w:rsidR="00671DED" w:rsidRDefault="00000000">
            <w:pPr>
              <w:jc w:val="center"/>
            </w:pPr>
            <w:r>
              <w:rPr>
                <w:rFonts w:ascii="Calibri" w:eastAsia="Calibri" w:hAnsi="Calibri" w:cs="Calibri"/>
                <w:color w:val="222222"/>
                <w:sz w:val="20"/>
                <w:szCs w:val="20"/>
              </w:rPr>
              <w:t>0.7200</w:t>
            </w:r>
          </w:p>
        </w:tc>
        <w:tc>
          <w:tcPr>
            <w:tcW w:w="1560" w:type="dxa"/>
          </w:tcPr>
          <w:p w14:paraId="1BCE5951" w14:textId="77777777" w:rsidR="00671DED" w:rsidRDefault="00000000">
            <w:pPr>
              <w:jc w:val="center"/>
            </w:pPr>
            <w:r>
              <w:rPr>
                <w:rFonts w:ascii="Calibri" w:eastAsia="Calibri" w:hAnsi="Calibri" w:cs="Calibri"/>
                <w:color w:val="222222"/>
                <w:sz w:val="20"/>
                <w:szCs w:val="20"/>
              </w:rPr>
              <w:t>0.7474</w:t>
            </w:r>
          </w:p>
        </w:tc>
        <w:tc>
          <w:tcPr>
            <w:tcW w:w="1560" w:type="dxa"/>
          </w:tcPr>
          <w:p w14:paraId="56453BDC" w14:textId="77777777" w:rsidR="00671DED" w:rsidRDefault="00000000">
            <w:pPr>
              <w:jc w:val="center"/>
            </w:pPr>
            <w:r>
              <w:rPr>
                <w:rFonts w:ascii="Calibri" w:eastAsia="Calibri" w:hAnsi="Calibri" w:cs="Calibri"/>
                <w:color w:val="222222"/>
                <w:sz w:val="20"/>
                <w:szCs w:val="20"/>
              </w:rPr>
              <w:t>0.8624</w:t>
            </w:r>
          </w:p>
        </w:tc>
      </w:tr>
      <w:tr w:rsidR="00671DED" w14:paraId="7C76E587" w14:textId="77777777">
        <w:trPr>
          <w:jc w:val="center"/>
        </w:trPr>
        <w:tc>
          <w:tcPr>
            <w:tcW w:w="1560" w:type="dxa"/>
          </w:tcPr>
          <w:p w14:paraId="287CAAF5" w14:textId="77777777" w:rsidR="00671DED" w:rsidRDefault="00000000">
            <w:pPr>
              <w:jc w:val="center"/>
            </w:pPr>
            <w:r>
              <w:rPr>
                <w:rFonts w:ascii="Calibri" w:eastAsia="Calibri" w:hAnsi="Calibri" w:cs="Calibri"/>
                <w:color w:val="222222"/>
                <w:sz w:val="20"/>
                <w:szCs w:val="20"/>
              </w:rPr>
              <w:t>SVM (SVC)</w:t>
            </w:r>
          </w:p>
        </w:tc>
        <w:tc>
          <w:tcPr>
            <w:tcW w:w="1560" w:type="dxa"/>
          </w:tcPr>
          <w:p w14:paraId="51B74A4D" w14:textId="77777777" w:rsidR="00671DED" w:rsidRDefault="00000000">
            <w:pPr>
              <w:jc w:val="center"/>
            </w:pPr>
            <w:r>
              <w:rPr>
                <w:rFonts w:ascii="Calibri" w:eastAsia="Calibri" w:hAnsi="Calibri" w:cs="Calibri"/>
                <w:color w:val="222222"/>
                <w:sz w:val="20"/>
                <w:szCs w:val="20"/>
              </w:rPr>
              <w:t>0.8101</w:t>
            </w:r>
          </w:p>
        </w:tc>
        <w:tc>
          <w:tcPr>
            <w:tcW w:w="1560" w:type="dxa"/>
          </w:tcPr>
          <w:p w14:paraId="7FAA48E1" w14:textId="77777777" w:rsidR="00671DED" w:rsidRDefault="00000000">
            <w:pPr>
              <w:jc w:val="center"/>
            </w:pPr>
            <w:r>
              <w:rPr>
                <w:rFonts w:ascii="Calibri" w:eastAsia="Calibri" w:hAnsi="Calibri" w:cs="Calibri"/>
                <w:color w:val="222222"/>
                <w:sz w:val="20"/>
                <w:szCs w:val="20"/>
              </w:rPr>
              <w:t>0.7941</w:t>
            </w:r>
          </w:p>
        </w:tc>
        <w:tc>
          <w:tcPr>
            <w:tcW w:w="1560" w:type="dxa"/>
          </w:tcPr>
          <w:p w14:paraId="42BAE8EF" w14:textId="77777777" w:rsidR="00671DED" w:rsidRDefault="00000000">
            <w:pPr>
              <w:jc w:val="center"/>
            </w:pPr>
            <w:r>
              <w:rPr>
                <w:rFonts w:ascii="Calibri" w:eastAsia="Calibri" w:hAnsi="Calibri" w:cs="Calibri"/>
                <w:color w:val="222222"/>
                <w:sz w:val="20"/>
                <w:szCs w:val="20"/>
              </w:rPr>
              <w:t>0.6933</w:t>
            </w:r>
          </w:p>
        </w:tc>
        <w:tc>
          <w:tcPr>
            <w:tcW w:w="1560" w:type="dxa"/>
          </w:tcPr>
          <w:p w14:paraId="1786E2C8" w14:textId="77777777" w:rsidR="00671DED" w:rsidRDefault="00000000">
            <w:pPr>
              <w:jc w:val="center"/>
            </w:pPr>
            <w:r>
              <w:rPr>
                <w:rFonts w:ascii="Calibri" w:eastAsia="Calibri" w:hAnsi="Calibri" w:cs="Calibri"/>
                <w:color w:val="222222"/>
                <w:sz w:val="20"/>
                <w:szCs w:val="20"/>
              </w:rPr>
              <w:t>0.7401</w:t>
            </w:r>
          </w:p>
        </w:tc>
        <w:tc>
          <w:tcPr>
            <w:tcW w:w="1560" w:type="dxa"/>
          </w:tcPr>
          <w:p w14:paraId="2CB6D0D9" w14:textId="77777777" w:rsidR="00671DED" w:rsidRDefault="00000000">
            <w:pPr>
              <w:jc w:val="center"/>
            </w:pPr>
            <w:r>
              <w:rPr>
                <w:rFonts w:ascii="Calibri" w:eastAsia="Calibri" w:hAnsi="Calibri" w:cs="Calibri"/>
                <w:color w:val="222222"/>
                <w:sz w:val="20"/>
                <w:szCs w:val="20"/>
              </w:rPr>
              <w:t>0.8427</w:t>
            </w:r>
          </w:p>
        </w:tc>
      </w:tr>
    </w:tbl>
    <w:p w14:paraId="78505DEE" w14:textId="77777777" w:rsidR="00671DED" w:rsidRDefault="00671DED"/>
    <w:p w14:paraId="3E307743" w14:textId="77777777" w:rsidR="00671DED" w:rsidRDefault="00000000">
      <w:pPr>
        <w:spacing w:after="0" w:line="480" w:lineRule="auto"/>
        <w:ind w:firstLine="720"/>
      </w:pPr>
      <w:r>
        <w:rPr>
          <w:rFonts w:ascii="Calibri" w:eastAsia="Calibri" w:hAnsi="Calibri" w:cs="Calibri"/>
          <w:color w:val="222222"/>
        </w:rPr>
        <w:t xml:space="preserve">El análisis comparativo final revela que el modelo </w:t>
      </w:r>
      <w:proofErr w:type="spellStart"/>
      <w:r>
        <w:rPr>
          <w:rFonts w:ascii="Calibri" w:eastAsia="Calibri" w:hAnsi="Calibri" w:cs="Calibri"/>
          <w:color w:val="222222"/>
        </w:rPr>
        <w:t>Gradient</w:t>
      </w:r>
      <w:proofErr w:type="spellEnd"/>
      <w:r>
        <w:rPr>
          <w:rFonts w:ascii="Calibri" w:eastAsia="Calibri" w:hAnsi="Calibri" w:cs="Calibri"/>
          <w:color w:val="222222"/>
        </w:rPr>
        <w:t xml:space="preserve"> </w:t>
      </w:r>
      <w:proofErr w:type="spellStart"/>
      <w:r>
        <w:rPr>
          <w:rFonts w:ascii="Calibri" w:eastAsia="Calibri" w:hAnsi="Calibri" w:cs="Calibri"/>
          <w:color w:val="222222"/>
        </w:rPr>
        <w:t>Boosting</w:t>
      </w:r>
      <w:proofErr w:type="spellEnd"/>
      <w:r>
        <w:rPr>
          <w:rFonts w:ascii="Calibri" w:eastAsia="Calibri" w:hAnsi="Calibri" w:cs="Calibri"/>
          <w:color w:val="222222"/>
        </w:rPr>
        <w:t xml:space="preserve"> Optimizado obtiene el mejor desempeño global, con un F1-Score en test de 0.7474 y un </w:t>
      </w:r>
      <w:proofErr w:type="spellStart"/>
      <w:r>
        <w:rPr>
          <w:rFonts w:ascii="Calibri" w:eastAsia="Calibri" w:hAnsi="Calibri" w:cs="Calibri"/>
          <w:color w:val="222222"/>
        </w:rPr>
        <w:t>Accuracy</w:t>
      </w:r>
      <w:proofErr w:type="spellEnd"/>
      <w:r>
        <w:rPr>
          <w:rFonts w:ascii="Calibri" w:eastAsia="Calibri" w:hAnsi="Calibri" w:cs="Calibri"/>
          <w:color w:val="222222"/>
        </w:rPr>
        <w:t xml:space="preserve"> de 0.8101, empatando con SVM en precisión de </w:t>
      </w:r>
      <w:proofErr w:type="gramStart"/>
      <w:r>
        <w:rPr>
          <w:rFonts w:ascii="Calibri" w:eastAsia="Calibri" w:hAnsi="Calibri" w:cs="Calibri"/>
          <w:color w:val="222222"/>
        </w:rPr>
        <w:t>predicción</w:t>
      </w:r>
      <w:proofErr w:type="gramEnd"/>
      <w:r>
        <w:rPr>
          <w:rFonts w:ascii="Calibri" w:eastAsia="Calibri" w:hAnsi="Calibri" w:cs="Calibri"/>
          <w:color w:val="222222"/>
        </w:rPr>
        <w:t xml:space="preserve"> pero superándolo en sensibilidad (</w:t>
      </w:r>
      <w:proofErr w:type="spellStart"/>
      <w:r>
        <w:rPr>
          <w:rFonts w:ascii="Calibri" w:eastAsia="Calibri" w:hAnsi="Calibri" w:cs="Calibri"/>
          <w:color w:val="222222"/>
        </w:rPr>
        <w:t>Recall</w:t>
      </w:r>
      <w:proofErr w:type="spellEnd"/>
      <w:r>
        <w:rPr>
          <w:rFonts w:ascii="Calibri" w:eastAsia="Calibri" w:hAnsi="Calibri" w:cs="Calibri"/>
          <w:color w:val="222222"/>
        </w:rPr>
        <w:t xml:space="preserve"> de 0.7200 frente a 0.6933). El modelo Random Forest, sin embargo, demuestra un excelente equilibrio y la mayor área bajo la curva (AUC-ROC de 0.8653), lo que indica una alta robustez en la discriminación de probabilidades sin importar el umbral de decisión elegido.</w:t>
      </w:r>
    </w:p>
    <w:p w14:paraId="645C0C4C" w14:textId="77777777" w:rsidR="00671DED" w:rsidRDefault="00000000">
      <w:pPr>
        <w:spacing w:after="0" w:line="480" w:lineRule="auto"/>
        <w:ind w:firstLine="720"/>
      </w:pPr>
      <w:r>
        <w:rPr>
          <w:rFonts w:ascii="Calibri" w:eastAsia="Calibri" w:hAnsi="Calibri" w:cs="Calibri"/>
          <w:color w:val="222222"/>
        </w:rPr>
        <w:t xml:space="preserve">Al contrastar la evaluación en el conjunto de prueba con el proceso de validación cruzada de entrenamiento, observamos una consistencia notable. El ligero descenso en el F1-Score (de ~0.78 en entrenamiento a ~0.74 en prueba) es un comportamiento normal debido a la variabilidad de la muestra y confirma que los pipelines protegieron de manera efectiva a los modelos contra el sobreajuste. </w:t>
      </w:r>
      <w:r>
        <w:rPr>
          <w:rFonts w:ascii="Calibri" w:eastAsia="Calibri" w:hAnsi="Calibri" w:cs="Calibri"/>
          <w:color w:val="222222"/>
        </w:rPr>
        <w:lastRenderedPageBreak/>
        <w:t>Además, la brecha (gap) entre las curvas de aprendizaje de entrenamiento y validación se mantuvo por debajo de 0.06, cumpliendo los criterios establecidos de generalización.</w:t>
      </w:r>
    </w:p>
    <w:p w14:paraId="3A5099F9" w14:textId="77777777" w:rsidR="00671DED" w:rsidRDefault="00671DED">
      <w:pPr>
        <w:spacing w:before="360" w:after="120" w:line="480" w:lineRule="auto"/>
        <w:jc w:val="center"/>
        <w:rPr>
          <w:rFonts w:ascii="Calibri" w:eastAsia="Calibri" w:hAnsi="Calibri" w:cs="Calibri"/>
          <w:b/>
          <w:bCs/>
          <w:color w:val="1B2A47"/>
          <w:sz w:val="28"/>
          <w:szCs w:val="28"/>
        </w:rPr>
      </w:pPr>
    </w:p>
    <w:p w14:paraId="412FC18B" w14:textId="77777777" w:rsidR="00671DED" w:rsidRDefault="00671DED">
      <w:pPr>
        <w:spacing w:before="360" w:after="120" w:line="480" w:lineRule="auto"/>
        <w:jc w:val="center"/>
        <w:rPr>
          <w:rFonts w:ascii="Calibri" w:eastAsia="Calibri" w:hAnsi="Calibri" w:cs="Calibri"/>
          <w:b/>
          <w:bCs/>
          <w:color w:val="1B2A47"/>
          <w:sz w:val="28"/>
          <w:szCs w:val="28"/>
        </w:rPr>
      </w:pPr>
    </w:p>
    <w:p w14:paraId="6020D466" w14:textId="77777777" w:rsidR="00671DED" w:rsidRDefault="00000000">
      <w:pPr>
        <w:spacing w:before="360" w:after="120" w:line="480" w:lineRule="auto"/>
        <w:jc w:val="center"/>
      </w:pPr>
      <w:r>
        <w:rPr>
          <w:rFonts w:ascii="Calibri" w:eastAsia="Calibri" w:hAnsi="Calibri" w:cs="Calibri"/>
          <w:b/>
          <w:bCs/>
          <w:color w:val="1B2A47"/>
          <w:sz w:val="28"/>
          <w:szCs w:val="28"/>
        </w:rPr>
        <w:t>Consideraciones Éticas y Sesgo Algorítmico</w:t>
      </w:r>
    </w:p>
    <w:p w14:paraId="66814443" w14:textId="77777777" w:rsidR="00671DED" w:rsidRDefault="00000000">
      <w:pPr>
        <w:spacing w:after="0" w:line="480" w:lineRule="auto"/>
        <w:ind w:firstLine="720"/>
      </w:pPr>
      <w:r>
        <w:rPr>
          <w:rFonts w:ascii="Calibri" w:eastAsia="Calibri" w:hAnsi="Calibri" w:cs="Calibri"/>
          <w:color w:val="222222"/>
        </w:rPr>
        <w:t xml:space="preserve">La construcción de modelos sobre datos históricos como los del </w:t>
      </w:r>
      <w:proofErr w:type="spellStart"/>
      <w:r>
        <w:rPr>
          <w:rFonts w:ascii="Calibri" w:eastAsia="Calibri" w:hAnsi="Calibri" w:cs="Calibri"/>
          <w:color w:val="222222"/>
        </w:rPr>
        <w:t>Titanic</w:t>
      </w:r>
      <w:proofErr w:type="spellEnd"/>
      <w:r>
        <w:rPr>
          <w:rFonts w:ascii="Calibri" w:eastAsia="Calibri" w:hAnsi="Calibri" w:cs="Calibri"/>
          <w:color w:val="222222"/>
        </w:rPr>
        <w:t xml:space="preserve"> no está exenta de cuestionamientos éticos. La variable de género ('sex') es, por un margen amplio, la característica más influyente en la predicción de todos los modelos (aportando cerca del 45% de la importancia estructural en Random Forest). Esto refleja de forma fidedigna la regla social de la época de evacuación: 'mujeres y niños primero'.</w:t>
      </w:r>
    </w:p>
    <w:p w14:paraId="0824BE2C" w14:textId="77777777" w:rsidR="00671DED" w:rsidRDefault="00000000">
      <w:pPr>
        <w:spacing w:after="0" w:line="480" w:lineRule="auto"/>
        <w:ind w:firstLine="720"/>
      </w:pPr>
      <w:r>
        <w:rPr>
          <w:rFonts w:ascii="Calibri" w:eastAsia="Calibri" w:hAnsi="Calibri" w:cs="Calibri"/>
          <w:color w:val="222222"/>
        </w:rPr>
        <w:t>Sin embargo, trasladar este tipo de patrones a modelos predictivos contemporáneos —por ejemplo, para la asignación de créditos, selección de personal o en la priorización de casos judiciales que Alexander Oviedo Fadul coordina en la Rama Judicial— puede institucionalizar y perpetuar sesgos discriminatorios indeseables. De acuerdo con Béranger (2018), un procesamiento algorítmico ético exige que el diseñador no solo busque la máxima precisión matemática, sino que evalúe activamente si el modelo utiliza atributos protegidos (género, raza, origen social) de forma discriminatoria. En la práctica, esto implica la necesidad de implementar auditorías de equidad y considerar la exclusión de variables sensibles, incluso a costa de una ligera pérdida de capacidad predictiva, para garantizar que la IA actúe como un motor de equidad y no de exclusión.</w:t>
      </w:r>
    </w:p>
    <w:p w14:paraId="09ED0425" w14:textId="77777777" w:rsidR="0091163F" w:rsidRDefault="0091163F">
      <w:pPr>
        <w:spacing w:before="360" w:after="120" w:line="480" w:lineRule="auto"/>
        <w:jc w:val="center"/>
        <w:rPr>
          <w:rFonts w:ascii="Calibri" w:eastAsia="Calibri" w:hAnsi="Calibri" w:cs="Calibri"/>
          <w:b/>
          <w:bCs/>
          <w:color w:val="1B2A47"/>
          <w:sz w:val="28"/>
          <w:szCs w:val="28"/>
        </w:rPr>
      </w:pPr>
    </w:p>
    <w:p w14:paraId="04A04CD2" w14:textId="49CAF385" w:rsidR="00671DED" w:rsidRDefault="00000000">
      <w:pPr>
        <w:spacing w:before="360" w:after="120" w:line="480" w:lineRule="auto"/>
        <w:jc w:val="center"/>
      </w:pPr>
      <w:r>
        <w:rPr>
          <w:rFonts w:ascii="Calibri" w:eastAsia="Calibri" w:hAnsi="Calibri" w:cs="Calibri"/>
          <w:b/>
          <w:bCs/>
          <w:color w:val="1B2A47"/>
          <w:sz w:val="28"/>
          <w:szCs w:val="28"/>
        </w:rPr>
        <w:lastRenderedPageBreak/>
        <w:t>Conclusiones</w:t>
      </w:r>
    </w:p>
    <w:p w14:paraId="14AFB58F" w14:textId="77777777" w:rsidR="00671DED" w:rsidRDefault="00000000">
      <w:pPr>
        <w:spacing w:after="0" w:line="480" w:lineRule="auto"/>
        <w:ind w:firstLine="720"/>
      </w:pPr>
      <w:r>
        <w:rPr>
          <w:rFonts w:ascii="Calibri" w:eastAsia="Calibri" w:hAnsi="Calibri" w:cs="Calibri"/>
          <w:color w:val="222222"/>
        </w:rPr>
        <w:t xml:space="preserve">El desarrollo de este portafolio de evidencias ha permitido consolidar los aprendizajes adquiridos a lo largo de la especialización, demostrando la viabilidad práctica de estructurar flujos de trabajo de Machine </w:t>
      </w:r>
      <w:proofErr w:type="spellStart"/>
      <w:r>
        <w:rPr>
          <w:rFonts w:ascii="Calibri" w:eastAsia="Calibri" w:hAnsi="Calibri" w:cs="Calibri"/>
          <w:color w:val="222222"/>
        </w:rPr>
        <w:t>Learning</w:t>
      </w:r>
      <w:proofErr w:type="spellEnd"/>
      <w:r>
        <w:rPr>
          <w:rFonts w:ascii="Calibri" w:eastAsia="Calibri" w:hAnsi="Calibri" w:cs="Calibri"/>
          <w:color w:val="222222"/>
        </w:rPr>
        <w:t xml:space="preserve"> robustos mediante canalizaciones en </w:t>
      </w:r>
      <w:proofErr w:type="spellStart"/>
      <w:r>
        <w:rPr>
          <w:rFonts w:ascii="Calibri" w:eastAsia="Calibri" w:hAnsi="Calibri" w:cs="Calibri"/>
          <w:color w:val="222222"/>
        </w:rPr>
        <w:t>scikit-learn</w:t>
      </w:r>
      <w:proofErr w:type="spellEnd"/>
      <w:r>
        <w:rPr>
          <w:rFonts w:ascii="Calibri" w:eastAsia="Calibri" w:hAnsi="Calibri" w:cs="Calibri"/>
          <w:color w:val="222222"/>
        </w:rPr>
        <w:t xml:space="preserve">. La integración del preprocesamiento, la ingeniería de características y el clasificador dentro de un único objeto conceptual redujo de forma drástica la complejidad del código y mitigó por completo la fuga de datos (data </w:t>
      </w:r>
      <w:proofErr w:type="spellStart"/>
      <w:r>
        <w:rPr>
          <w:rFonts w:ascii="Calibri" w:eastAsia="Calibri" w:hAnsi="Calibri" w:cs="Calibri"/>
          <w:color w:val="222222"/>
        </w:rPr>
        <w:t>leakage</w:t>
      </w:r>
      <w:proofErr w:type="spellEnd"/>
      <w:r>
        <w:rPr>
          <w:rFonts w:ascii="Calibri" w:eastAsia="Calibri" w:hAnsi="Calibri" w:cs="Calibri"/>
          <w:color w:val="222222"/>
        </w:rPr>
        <w:t>) durante las fases de evaluación y optimización.</w:t>
      </w:r>
    </w:p>
    <w:p w14:paraId="33D4FB4D" w14:textId="77777777" w:rsidR="00671DED" w:rsidRDefault="00000000">
      <w:pPr>
        <w:spacing w:after="0" w:line="480" w:lineRule="auto"/>
        <w:ind w:firstLine="720"/>
      </w:pPr>
      <w:r>
        <w:rPr>
          <w:rFonts w:ascii="Calibri" w:eastAsia="Calibri" w:hAnsi="Calibri" w:cs="Calibri"/>
          <w:color w:val="222222"/>
        </w:rPr>
        <w:t xml:space="preserve">El proceso de optimización sistemática mediante </w:t>
      </w:r>
      <w:proofErr w:type="spellStart"/>
      <w:r>
        <w:rPr>
          <w:rFonts w:ascii="Calibri" w:eastAsia="Calibri" w:hAnsi="Calibri" w:cs="Calibri"/>
          <w:color w:val="222222"/>
        </w:rPr>
        <w:t>GridSearchCV</w:t>
      </w:r>
      <w:proofErr w:type="spellEnd"/>
      <w:r>
        <w:rPr>
          <w:rFonts w:ascii="Calibri" w:eastAsia="Calibri" w:hAnsi="Calibri" w:cs="Calibri"/>
          <w:color w:val="222222"/>
        </w:rPr>
        <w:t xml:space="preserve"> demostró ser un paso indispensable en el ciclo de vida del desarrollo. Al comparar las configuraciones por defecto frente a las optimizadas, se evidenció una mejora sustancial en la estabilidad y la capacidad de generalización de los clasificadores. Específicamente, el modelo </w:t>
      </w:r>
      <w:proofErr w:type="spellStart"/>
      <w:r>
        <w:rPr>
          <w:rFonts w:ascii="Calibri" w:eastAsia="Calibri" w:hAnsi="Calibri" w:cs="Calibri"/>
          <w:color w:val="222222"/>
        </w:rPr>
        <w:t>Gradient</w:t>
      </w:r>
      <w:proofErr w:type="spellEnd"/>
      <w:r>
        <w:rPr>
          <w:rFonts w:ascii="Calibri" w:eastAsia="Calibri" w:hAnsi="Calibri" w:cs="Calibri"/>
          <w:color w:val="222222"/>
        </w:rPr>
        <w:t xml:space="preserve"> </w:t>
      </w:r>
      <w:proofErr w:type="spellStart"/>
      <w:r>
        <w:rPr>
          <w:rFonts w:ascii="Calibri" w:eastAsia="Calibri" w:hAnsi="Calibri" w:cs="Calibri"/>
          <w:color w:val="222222"/>
        </w:rPr>
        <w:t>Boosting</w:t>
      </w:r>
      <w:proofErr w:type="spellEnd"/>
      <w:r>
        <w:rPr>
          <w:rFonts w:ascii="Calibri" w:eastAsia="Calibri" w:hAnsi="Calibri" w:cs="Calibri"/>
          <w:color w:val="222222"/>
        </w:rPr>
        <w:t xml:space="preserve"> Optimizado se consolidó como el más efectivo para el conjunto de prueba (F1-Score: 0.7474), mientras que Random Forest ofreció la mayor robustez probabilística (AUC-ROC: 0.8653).</w:t>
      </w:r>
    </w:p>
    <w:p w14:paraId="0CB99656" w14:textId="77777777" w:rsidR="00671DED" w:rsidRDefault="00000000">
      <w:pPr>
        <w:spacing w:after="0" w:line="480" w:lineRule="auto"/>
        <w:ind w:firstLine="720"/>
      </w:pPr>
      <w:r>
        <w:rPr>
          <w:rFonts w:ascii="Calibri" w:eastAsia="Calibri" w:hAnsi="Calibri" w:cs="Calibri"/>
          <w:color w:val="222222"/>
        </w:rPr>
        <w:t xml:space="preserve">Desde la perspectiva del perfil profesional de Alexander Oviedo Fadul y los integrantes del equipo, la adopción de pipelines representa un estándar metodológico clave para asegurar la transferencia tecnológica exitosa en nuestros campos de acción. En proyectos de gran envergadura, la automatización del preprocesamiento y el control del sesgo algorítmico garantizan que los modelos entrenados puedan integrarse con confianza en sistemas de producción en la nube (como se ejemplifica en el notebook </w:t>
      </w:r>
      <w:proofErr w:type="spellStart"/>
      <w:r>
        <w:rPr>
          <w:rFonts w:ascii="Calibri" w:eastAsia="Calibri" w:hAnsi="Calibri" w:cs="Calibri"/>
          <w:color w:val="222222"/>
        </w:rPr>
        <w:t>Colab</w:t>
      </w:r>
      <w:proofErr w:type="spellEnd"/>
      <w:r>
        <w:rPr>
          <w:rFonts w:ascii="Calibri" w:eastAsia="Calibri" w:hAnsi="Calibri" w:cs="Calibri"/>
          <w:color w:val="222222"/>
        </w:rPr>
        <w:t xml:space="preserve"> desarrollado), salvaguardando la integridad, transparencia y equidad de las decisiones automatizadas en beneficio de la sociedad.</w:t>
      </w:r>
    </w:p>
    <w:p w14:paraId="46C92128" w14:textId="77777777" w:rsidR="00671DED" w:rsidRDefault="00671DED">
      <w:pPr>
        <w:spacing w:before="360" w:after="120" w:line="480" w:lineRule="auto"/>
        <w:jc w:val="center"/>
        <w:rPr>
          <w:rFonts w:ascii="Calibri" w:eastAsia="Calibri" w:hAnsi="Calibri" w:cs="Calibri"/>
          <w:b/>
          <w:bCs/>
          <w:color w:val="1B2A47"/>
          <w:sz w:val="28"/>
          <w:szCs w:val="28"/>
        </w:rPr>
      </w:pPr>
    </w:p>
    <w:p w14:paraId="2D09D30D" w14:textId="77777777" w:rsidR="00671DED" w:rsidRDefault="00671DED">
      <w:pPr>
        <w:spacing w:before="360" w:after="120" w:line="480" w:lineRule="auto"/>
        <w:jc w:val="center"/>
        <w:rPr>
          <w:rFonts w:ascii="Calibri" w:eastAsia="Calibri" w:hAnsi="Calibri" w:cs="Calibri"/>
          <w:b/>
          <w:bCs/>
          <w:color w:val="1B2A47"/>
          <w:sz w:val="28"/>
          <w:szCs w:val="28"/>
        </w:rPr>
      </w:pPr>
    </w:p>
    <w:p w14:paraId="295827DB" w14:textId="77777777" w:rsidR="00671DED" w:rsidRDefault="00000000">
      <w:pPr>
        <w:spacing w:before="360" w:after="120" w:line="480" w:lineRule="auto"/>
        <w:jc w:val="center"/>
      </w:pPr>
      <w:r>
        <w:rPr>
          <w:rFonts w:ascii="Calibri" w:eastAsia="Calibri" w:hAnsi="Calibri" w:cs="Calibri"/>
          <w:b/>
          <w:bCs/>
          <w:color w:val="1B2A47"/>
          <w:sz w:val="28"/>
          <w:szCs w:val="28"/>
        </w:rPr>
        <w:lastRenderedPageBreak/>
        <w:t>Referencias</w:t>
      </w:r>
    </w:p>
    <w:p w14:paraId="35FDC9BC" w14:textId="77777777" w:rsidR="00671DED" w:rsidRDefault="00000000">
      <w:pPr>
        <w:spacing w:after="120" w:line="480" w:lineRule="auto"/>
        <w:ind w:left="720" w:hanging="720"/>
      </w:pPr>
      <w:r>
        <w:rPr>
          <w:rFonts w:ascii="Calibri" w:eastAsia="Calibri" w:hAnsi="Calibri" w:cs="Calibri"/>
          <w:color w:val="222222"/>
        </w:rPr>
        <w:t xml:space="preserve">Béranger, J. (2018). The Framework </w:t>
      </w:r>
      <w:proofErr w:type="spellStart"/>
      <w:r>
        <w:rPr>
          <w:rFonts w:ascii="Calibri" w:eastAsia="Calibri" w:hAnsi="Calibri" w:cs="Calibri"/>
          <w:color w:val="222222"/>
        </w:rPr>
        <w:t>for</w:t>
      </w:r>
      <w:proofErr w:type="spellEnd"/>
      <w:r>
        <w:rPr>
          <w:rFonts w:ascii="Calibri" w:eastAsia="Calibri" w:hAnsi="Calibri" w:cs="Calibri"/>
          <w:color w:val="222222"/>
        </w:rPr>
        <w:t xml:space="preserve"> </w:t>
      </w:r>
      <w:proofErr w:type="spellStart"/>
      <w:r>
        <w:rPr>
          <w:rFonts w:ascii="Calibri" w:eastAsia="Calibri" w:hAnsi="Calibri" w:cs="Calibri"/>
          <w:color w:val="222222"/>
        </w:rPr>
        <w:t>Algorithmic</w:t>
      </w:r>
      <w:proofErr w:type="spellEnd"/>
      <w:r>
        <w:rPr>
          <w:rFonts w:ascii="Calibri" w:eastAsia="Calibri" w:hAnsi="Calibri" w:cs="Calibri"/>
          <w:color w:val="222222"/>
        </w:rPr>
        <w:t xml:space="preserve"> Processing. En The </w:t>
      </w:r>
      <w:proofErr w:type="spellStart"/>
      <w:r>
        <w:rPr>
          <w:rFonts w:ascii="Calibri" w:eastAsia="Calibri" w:hAnsi="Calibri" w:cs="Calibri"/>
          <w:color w:val="222222"/>
        </w:rPr>
        <w:t>algorithmic</w:t>
      </w:r>
      <w:proofErr w:type="spellEnd"/>
      <w:r>
        <w:rPr>
          <w:rFonts w:ascii="Calibri" w:eastAsia="Calibri" w:hAnsi="Calibri" w:cs="Calibri"/>
          <w:color w:val="222222"/>
        </w:rPr>
        <w:t xml:space="preserve"> </w:t>
      </w:r>
      <w:proofErr w:type="spellStart"/>
      <w:r>
        <w:rPr>
          <w:rFonts w:ascii="Calibri" w:eastAsia="Calibri" w:hAnsi="Calibri" w:cs="Calibri"/>
          <w:color w:val="222222"/>
        </w:rPr>
        <w:t>code</w:t>
      </w:r>
      <w:proofErr w:type="spellEnd"/>
      <w:r>
        <w:rPr>
          <w:rFonts w:ascii="Calibri" w:eastAsia="Calibri" w:hAnsi="Calibri" w:cs="Calibri"/>
          <w:color w:val="222222"/>
        </w:rPr>
        <w:t xml:space="preserve"> </w:t>
      </w:r>
      <w:proofErr w:type="spellStart"/>
      <w:r>
        <w:rPr>
          <w:rFonts w:ascii="Calibri" w:eastAsia="Calibri" w:hAnsi="Calibri" w:cs="Calibri"/>
          <w:color w:val="222222"/>
        </w:rPr>
        <w:t>of</w:t>
      </w:r>
      <w:proofErr w:type="spellEnd"/>
      <w:r>
        <w:rPr>
          <w:rFonts w:ascii="Calibri" w:eastAsia="Calibri" w:hAnsi="Calibri" w:cs="Calibri"/>
          <w:color w:val="222222"/>
        </w:rPr>
        <w:t xml:space="preserve"> </w:t>
      </w:r>
      <w:proofErr w:type="spellStart"/>
      <w:r>
        <w:rPr>
          <w:rFonts w:ascii="Calibri" w:eastAsia="Calibri" w:hAnsi="Calibri" w:cs="Calibri"/>
          <w:color w:val="222222"/>
        </w:rPr>
        <w:t>ethics</w:t>
      </w:r>
      <w:proofErr w:type="spellEnd"/>
      <w:r>
        <w:rPr>
          <w:rFonts w:ascii="Calibri" w:eastAsia="Calibri" w:hAnsi="Calibri" w:cs="Calibri"/>
          <w:color w:val="222222"/>
        </w:rPr>
        <w:t xml:space="preserve"> (pp. 122-164). Wiley.</w:t>
      </w:r>
    </w:p>
    <w:p w14:paraId="64310E95" w14:textId="77777777" w:rsidR="00671DED" w:rsidRDefault="00000000">
      <w:pPr>
        <w:spacing w:after="120" w:line="480" w:lineRule="auto"/>
        <w:ind w:left="720" w:hanging="720"/>
      </w:pPr>
      <w:r>
        <w:rPr>
          <w:rFonts w:ascii="Calibri" w:eastAsia="Calibri" w:hAnsi="Calibri" w:cs="Calibri"/>
          <w:color w:val="222222"/>
        </w:rPr>
        <w:t xml:space="preserve">Bonaccorso, G. (2018). A Gentle </w:t>
      </w:r>
      <w:proofErr w:type="spellStart"/>
      <w:r>
        <w:rPr>
          <w:rFonts w:ascii="Calibri" w:eastAsia="Calibri" w:hAnsi="Calibri" w:cs="Calibri"/>
          <w:color w:val="222222"/>
        </w:rPr>
        <w:t>Introduction</w:t>
      </w:r>
      <w:proofErr w:type="spellEnd"/>
      <w:r>
        <w:rPr>
          <w:rFonts w:ascii="Calibri" w:eastAsia="Calibri" w:hAnsi="Calibri" w:cs="Calibri"/>
          <w:color w:val="222222"/>
        </w:rPr>
        <w:t xml:space="preserve"> </w:t>
      </w:r>
      <w:proofErr w:type="spellStart"/>
      <w:r>
        <w:rPr>
          <w:rFonts w:ascii="Calibri" w:eastAsia="Calibri" w:hAnsi="Calibri" w:cs="Calibri"/>
          <w:color w:val="222222"/>
        </w:rPr>
        <w:t>to</w:t>
      </w:r>
      <w:proofErr w:type="spellEnd"/>
      <w:r>
        <w:rPr>
          <w:rFonts w:ascii="Calibri" w:eastAsia="Calibri" w:hAnsi="Calibri" w:cs="Calibri"/>
          <w:color w:val="222222"/>
        </w:rPr>
        <w:t xml:space="preserve"> Machine </w:t>
      </w:r>
      <w:proofErr w:type="spellStart"/>
      <w:r>
        <w:rPr>
          <w:rFonts w:ascii="Calibri" w:eastAsia="Calibri" w:hAnsi="Calibri" w:cs="Calibri"/>
          <w:color w:val="222222"/>
        </w:rPr>
        <w:t>Learning</w:t>
      </w:r>
      <w:proofErr w:type="spellEnd"/>
      <w:r>
        <w:rPr>
          <w:rFonts w:ascii="Calibri" w:eastAsia="Calibri" w:hAnsi="Calibri" w:cs="Calibri"/>
          <w:color w:val="222222"/>
        </w:rPr>
        <w:t xml:space="preserve">. En Machine </w:t>
      </w:r>
      <w:proofErr w:type="spellStart"/>
      <w:r>
        <w:rPr>
          <w:rFonts w:ascii="Calibri" w:eastAsia="Calibri" w:hAnsi="Calibri" w:cs="Calibri"/>
          <w:color w:val="222222"/>
        </w:rPr>
        <w:t>learning</w:t>
      </w:r>
      <w:proofErr w:type="spellEnd"/>
      <w:r>
        <w:rPr>
          <w:rFonts w:ascii="Calibri" w:eastAsia="Calibri" w:hAnsi="Calibri" w:cs="Calibri"/>
          <w:color w:val="222222"/>
        </w:rPr>
        <w:t xml:space="preserve"> </w:t>
      </w:r>
      <w:proofErr w:type="spellStart"/>
      <w:r>
        <w:rPr>
          <w:rFonts w:ascii="Calibri" w:eastAsia="Calibri" w:hAnsi="Calibri" w:cs="Calibri"/>
          <w:color w:val="222222"/>
        </w:rPr>
        <w:t>algorithms</w:t>
      </w:r>
      <w:proofErr w:type="spellEnd"/>
      <w:r>
        <w:rPr>
          <w:rFonts w:ascii="Calibri" w:eastAsia="Calibri" w:hAnsi="Calibri" w:cs="Calibri"/>
          <w:color w:val="222222"/>
        </w:rPr>
        <w:t xml:space="preserve"> (2ª ed., pp. 7-27). </w:t>
      </w:r>
      <w:proofErr w:type="spellStart"/>
      <w:r>
        <w:rPr>
          <w:rFonts w:ascii="Calibri" w:eastAsia="Calibri" w:hAnsi="Calibri" w:cs="Calibri"/>
          <w:color w:val="222222"/>
        </w:rPr>
        <w:t>Packt</w:t>
      </w:r>
      <w:proofErr w:type="spellEnd"/>
      <w:r>
        <w:rPr>
          <w:rFonts w:ascii="Calibri" w:eastAsia="Calibri" w:hAnsi="Calibri" w:cs="Calibri"/>
          <w:color w:val="222222"/>
        </w:rPr>
        <w:t xml:space="preserve"> Publishing.</w:t>
      </w:r>
    </w:p>
    <w:p w14:paraId="49094970" w14:textId="77777777" w:rsidR="00671DED" w:rsidRDefault="00000000">
      <w:pPr>
        <w:spacing w:after="120" w:line="480" w:lineRule="auto"/>
        <w:ind w:left="720" w:hanging="720"/>
      </w:pPr>
      <w:proofErr w:type="spellStart"/>
      <w:r>
        <w:rPr>
          <w:rFonts w:ascii="Calibri" w:eastAsia="Calibri" w:hAnsi="Calibri" w:cs="Calibri"/>
          <w:color w:val="222222"/>
        </w:rPr>
        <w:t>Campesato</w:t>
      </w:r>
      <w:proofErr w:type="spellEnd"/>
      <w:r>
        <w:rPr>
          <w:rFonts w:ascii="Calibri" w:eastAsia="Calibri" w:hAnsi="Calibri" w:cs="Calibri"/>
          <w:color w:val="222222"/>
        </w:rPr>
        <w:t xml:space="preserve">, O. (2020). </w:t>
      </w:r>
      <w:proofErr w:type="spellStart"/>
      <w:r>
        <w:rPr>
          <w:rFonts w:ascii="Calibri" w:eastAsia="Calibri" w:hAnsi="Calibri" w:cs="Calibri"/>
          <w:color w:val="222222"/>
        </w:rPr>
        <w:t>Introduction</w:t>
      </w:r>
      <w:proofErr w:type="spellEnd"/>
      <w:r>
        <w:rPr>
          <w:rFonts w:ascii="Calibri" w:eastAsia="Calibri" w:hAnsi="Calibri" w:cs="Calibri"/>
          <w:color w:val="222222"/>
        </w:rPr>
        <w:t xml:space="preserve"> </w:t>
      </w:r>
      <w:proofErr w:type="spellStart"/>
      <w:r>
        <w:rPr>
          <w:rFonts w:ascii="Calibri" w:eastAsia="Calibri" w:hAnsi="Calibri" w:cs="Calibri"/>
          <w:color w:val="222222"/>
        </w:rPr>
        <w:t>to</w:t>
      </w:r>
      <w:proofErr w:type="spellEnd"/>
      <w:r>
        <w:rPr>
          <w:rFonts w:ascii="Calibri" w:eastAsia="Calibri" w:hAnsi="Calibri" w:cs="Calibri"/>
          <w:color w:val="222222"/>
        </w:rPr>
        <w:t xml:space="preserve"> AI. En Artificial </w:t>
      </w:r>
      <w:proofErr w:type="spellStart"/>
      <w:r>
        <w:rPr>
          <w:rFonts w:ascii="Calibri" w:eastAsia="Calibri" w:hAnsi="Calibri" w:cs="Calibri"/>
          <w:color w:val="222222"/>
        </w:rPr>
        <w:t>intelligence</w:t>
      </w:r>
      <w:proofErr w:type="spellEnd"/>
      <w:r>
        <w:rPr>
          <w:rFonts w:ascii="Calibri" w:eastAsia="Calibri" w:hAnsi="Calibri" w:cs="Calibri"/>
          <w:color w:val="222222"/>
        </w:rPr>
        <w:t xml:space="preserve">, machine </w:t>
      </w:r>
      <w:proofErr w:type="spellStart"/>
      <w:r>
        <w:rPr>
          <w:rFonts w:ascii="Calibri" w:eastAsia="Calibri" w:hAnsi="Calibri" w:cs="Calibri"/>
          <w:color w:val="222222"/>
        </w:rPr>
        <w:t>learning</w:t>
      </w:r>
      <w:proofErr w:type="spellEnd"/>
      <w:r>
        <w:rPr>
          <w:rFonts w:ascii="Calibri" w:eastAsia="Calibri" w:hAnsi="Calibri" w:cs="Calibri"/>
          <w:color w:val="222222"/>
        </w:rPr>
        <w:t xml:space="preserve">, and </w:t>
      </w:r>
      <w:proofErr w:type="spellStart"/>
      <w:r>
        <w:rPr>
          <w:rFonts w:ascii="Calibri" w:eastAsia="Calibri" w:hAnsi="Calibri" w:cs="Calibri"/>
          <w:color w:val="222222"/>
        </w:rPr>
        <w:t>deep</w:t>
      </w:r>
      <w:proofErr w:type="spellEnd"/>
      <w:r>
        <w:rPr>
          <w:rFonts w:ascii="Calibri" w:eastAsia="Calibri" w:hAnsi="Calibri" w:cs="Calibri"/>
          <w:color w:val="222222"/>
        </w:rPr>
        <w:t xml:space="preserve"> </w:t>
      </w:r>
      <w:proofErr w:type="spellStart"/>
      <w:r>
        <w:rPr>
          <w:rFonts w:ascii="Calibri" w:eastAsia="Calibri" w:hAnsi="Calibri" w:cs="Calibri"/>
          <w:color w:val="222222"/>
        </w:rPr>
        <w:t>learning</w:t>
      </w:r>
      <w:proofErr w:type="spellEnd"/>
      <w:r>
        <w:rPr>
          <w:rFonts w:ascii="Calibri" w:eastAsia="Calibri" w:hAnsi="Calibri" w:cs="Calibri"/>
          <w:color w:val="222222"/>
        </w:rPr>
        <w:t xml:space="preserve"> (pp. 1-21). Mercury Learning.</w:t>
      </w:r>
    </w:p>
    <w:p w14:paraId="04532954" w14:textId="77777777" w:rsidR="00671DED" w:rsidRDefault="00000000">
      <w:pPr>
        <w:spacing w:after="120" w:line="480" w:lineRule="auto"/>
        <w:ind w:left="720" w:hanging="720"/>
      </w:pPr>
      <w:r>
        <w:rPr>
          <w:rFonts w:ascii="Calibri" w:eastAsia="Calibri" w:hAnsi="Calibri" w:cs="Calibri"/>
          <w:color w:val="222222"/>
        </w:rPr>
        <w:t>Del Barrio, D. (2022). Introducción. En Aplicación del Aprendizaje Automático en Modelos de Materia Activa (pp. 1-24). Universidad Politécnica de Madrid.</w:t>
      </w:r>
    </w:p>
    <w:p w14:paraId="0565349D" w14:textId="77777777" w:rsidR="00671DED" w:rsidRDefault="00000000">
      <w:pPr>
        <w:spacing w:after="120" w:line="480" w:lineRule="auto"/>
        <w:ind w:left="720" w:hanging="720"/>
      </w:pPr>
      <w:r>
        <w:rPr>
          <w:rFonts w:ascii="Calibri" w:eastAsia="Calibri" w:hAnsi="Calibri" w:cs="Calibri"/>
          <w:color w:val="222222"/>
        </w:rPr>
        <w:t xml:space="preserve">Janiesch, C., </w:t>
      </w:r>
      <w:proofErr w:type="spellStart"/>
      <w:r>
        <w:rPr>
          <w:rFonts w:ascii="Calibri" w:eastAsia="Calibri" w:hAnsi="Calibri" w:cs="Calibri"/>
          <w:color w:val="222222"/>
        </w:rPr>
        <w:t>Zschech</w:t>
      </w:r>
      <w:proofErr w:type="spellEnd"/>
      <w:r>
        <w:rPr>
          <w:rFonts w:ascii="Calibri" w:eastAsia="Calibri" w:hAnsi="Calibri" w:cs="Calibri"/>
          <w:color w:val="222222"/>
        </w:rPr>
        <w:t xml:space="preserve">, P., &amp; Heinrich, K. (2021). Machine </w:t>
      </w:r>
      <w:proofErr w:type="spellStart"/>
      <w:r>
        <w:rPr>
          <w:rFonts w:ascii="Calibri" w:eastAsia="Calibri" w:hAnsi="Calibri" w:cs="Calibri"/>
          <w:color w:val="222222"/>
        </w:rPr>
        <w:t>learning</w:t>
      </w:r>
      <w:proofErr w:type="spellEnd"/>
      <w:r>
        <w:rPr>
          <w:rFonts w:ascii="Calibri" w:eastAsia="Calibri" w:hAnsi="Calibri" w:cs="Calibri"/>
          <w:color w:val="222222"/>
        </w:rPr>
        <w:t xml:space="preserve"> and </w:t>
      </w:r>
      <w:proofErr w:type="spellStart"/>
      <w:r>
        <w:rPr>
          <w:rFonts w:ascii="Calibri" w:eastAsia="Calibri" w:hAnsi="Calibri" w:cs="Calibri"/>
          <w:color w:val="222222"/>
        </w:rPr>
        <w:t>deep</w:t>
      </w:r>
      <w:proofErr w:type="spellEnd"/>
      <w:r>
        <w:rPr>
          <w:rFonts w:ascii="Calibri" w:eastAsia="Calibri" w:hAnsi="Calibri" w:cs="Calibri"/>
          <w:color w:val="222222"/>
        </w:rPr>
        <w:t xml:space="preserve"> </w:t>
      </w:r>
      <w:proofErr w:type="spellStart"/>
      <w:r>
        <w:rPr>
          <w:rFonts w:ascii="Calibri" w:eastAsia="Calibri" w:hAnsi="Calibri" w:cs="Calibri"/>
          <w:color w:val="222222"/>
        </w:rPr>
        <w:t>learning</w:t>
      </w:r>
      <w:proofErr w:type="spellEnd"/>
      <w:r>
        <w:rPr>
          <w:rFonts w:ascii="Calibri" w:eastAsia="Calibri" w:hAnsi="Calibri" w:cs="Calibri"/>
          <w:color w:val="222222"/>
        </w:rPr>
        <w:t xml:space="preserve">. Electronic </w:t>
      </w:r>
      <w:proofErr w:type="spellStart"/>
      <w:r>
        <w:rPr>
          <w:rFonts w:ascii="Calibri" w:eastAsia="Calibri" w:hAnsi="Calibri" w:cs="Calibri"/>
          <w:color w:val="222222"/>
        </w:rPr>
        <w:t>Markets</w:t>
      </w:r>
      <w:proofErr w:type="spellEnd"/>
      <w:r>
        <w:rPr>
          <w:rFonts w:ascii="Calibri" w:eastAsia="Calibri" w:hAnsi="Calibri" w:cs="Calibri"/>
          <w:color w:val="222222"/>
        </w:rPr>
        <w:t>, 31(3), 685-695. https://doi.org/10.1007/s12525-021-00475-2</w:t>
      </w:r>
    </w:p>
    <w:p w14:paraId="16A02E40" w14:textId="77777777" w:rsidR="00671DED" w:rsidRDefault="00000000">
      <w:pPr>
        <w:spacing w:after="120" w:line="480" w:lineRule="auto"/>
        <w:ind w:left="720" w:hanging="720"/>
      </w:pPr>
      <w:r>
        <w:rPr>
          <w:rFonts w:ascii="Calibri" w:eastAsia="Calibri" w:hAnsi="Calibri" w:cs="Calibri"/>
          <w:color w:val="222222"/>
        </w:rPr>
        <w:t xml:space="preserve">Pedregosa, F., </w:t>
      </w:r>
      <w:proofErr w:type="spellStart"/>
      <w:r>
        <w:rPr>
          <w:rFonts w:ascii="Calibri" w:eastAsia="Calibri" w:hAnsi="Calibri" w:cs="Calibri"/>
          <w:color w:val="222222"/>
        </w:rPr>
        <w:t>Varoquaux</w:t>
      </w:r>
      <w:proofErr w:type="spellEnd"/>
      <w:r>
        <w:rPr>
          <w:rFonts w:ascii="Calibri" w:eastAsia="Calibri" w:hAnsi="Calibri" w:cs="Calibri"/>
          <w:color w:val="222222"/>
        </w:rPr>
        <w:t xml:space="preserve">, G., </w:t>
      </w:r>
      <w:proofErr w:type="spellStart"/>
      <w:r>
        <w:rPr>
          <w:rFonts w:ascii="Calibri" w:eastAsia="Calibri" w:hAnsi="Calibri" w:cs="Calibri"/>
          <w:color w:val="222222"/>
        </w:rPr>
        <w:t>Gramfort</w:t>
      </w:r>
      <w:proofErr w:type="spellEnd"/>
      <w:r>
        <w:rPr>
          <w:rFonts w:ascii="Calibri" w:eastAsia="Calibri" w:hAnsi="Calibri" w:cs="Calibri"/>
          <w:color w:val="222222"/>
        </w:rPr>
        <w:t xml:space="preserve">, A., Michel, V., Thirion, B., Grisel, O., Blondel, M., </w:t>
      </w:r>
      <w:proofErr w:type="spellStart"/>
      <w:r>
        <w:rPr>
          <w:rFonts w:ascii="Calibri" w:eastAsia="Calibri" w:hAnsi="Calibri" w:cs="Calibri"/>
          <w:color w:val="222222"/>
        </w:rPr>
        <w:t>Prettenhofer</w:t>
      </w:r>
      <w:proofErr w:type="spellEnd"/>
      <w:r>
        <w:rPr>
          <w:rFonts w:ascii="Calibri" w:eastAsia="Calibri" w:hAnsi="Calibri" w:cs="Calibri"/>
          <w:color w:val="222222"/>
        </w:rPr>
        <w:t xml:space="preserve">, P., Weiss, R., Dubourg, V., Vanderplas, J., Passos, A., </w:t>
      </w:r>
      <w:proofErr w:type="spellStart"/>
      <w:r>
        <w:rPr>
          <w:rFonts w:ascii="Calibri" w:eastAsia="Calibri" w:hAnsi="Calibri" w:cs="Calibri"/>
          <w:color w:val="222222"/>
        </w:rPr>
        <w:t>Cournapeau</w:t>
      </w:r>
      <w:proofErr w:type="spellEnd"/>
      <w:r>
        <w:rPr>
          <w:rFonts w:ascii="Calibri" w:eastAsia="Calibri" w:hAnsi="Calibri" w:cs="Calibri"/>
          <w:color w:val="222222"/>
        </w:rPr>
        <w:t xml:space="preserve">, D., Brucher, M., Perrot, M., &amp; </w:t>
      </w:r>
      <w:proofErr w:type="spellStart"/>
      <w:r>
        <w:rPr>
          <w:rFonts w:ascii="Calibri" w:eastAsia="Calibri" w:hAnsi="Calibri" w:cs="Calibri"/>
          <w:color w:val="222222"/>
        </w:rPr>
        <w:t>Duchesnay</w:t>
      </w:r>
      <w:proofErr w:type="spellEnd"/>
      <w:r>
        <w:rPr>
          <w:rFonts w:ascii="Calibri" w:eastAsia="Calibri" w:hAnsi="Calibri" w:cs="Calibri"/>
          <w:color w:val="222222"/>
        </w:rPr>
        <w:t xml:space="preserve">, E. (2011). </w:t>
      </w:r>
      <w:proofErr w:type="spellStart"/>
      <w:r>
        <w:rPr>
          <w:rFonts w:ascii="Calibri" w:eastAsia="Calibri" w:hAnsi="Calibri" w:cs="Calibri"/>
          <w:color w:val="222222"/>
        </w:rPr>
        <w:t>Scikit-learn</w:t>
      </w:r>
      <w:proofErr w:type="spellEnd"/>
      <w:r>
        <w:rPr>
          <w:rFonts w:ascii="Calibri" w:eastAsia="Calibri" w:hAnsi="Calibri" w:cs="Calibri"/>
          <w:color w:val="222222"/>
        </w:rPr>
        <w:t xml:space="preserve">: Machine </w:t>
      </w:r>
      <w:proofErr w:type="spellStart"/>
      <w:r>
        <w:rPr>
          <w:rFonts w:ascii="Calibri" w:eastAsia="Calibri" w:hAnsi="Calibri" w:cs="Calibri"/>
          <w:color w:val="222222"/>
        </w:rPr>
        <w:t>Learning</w:t>
      </w:r>
      <w:proofErr w:type="spellEnd"/>
      <w:r>
        <w:rPr>
          <w:rFonts w:ascii="Calibri" w:eastAsia="Calibri" w:hAnsi="Calibri" w:cs="Calibri"/>
          <w:color w:val="222222"/>
        </w:rPr>
        <w:t xml:space="preserve"> in Python. </w:t>
      </w:r>
      <w:proofErr w:type="spellStart"/>
      <w:r>
        <w:rPr>
          <w:rFonts w:ascii="Calibri" w:eastAsia="Calibri" w:hAnsi="Calibri" w:cs="Calibri"/>
          <w:color w:val="222222"/>
        </w:rPr>
        <w:t>Journal</w:t>
      </w:r>
      <w:proofErr w:type="spellEnd"/>
      <w:r>
        <w:rPr>
          <w:rFonts w:ascii="Calibri" w:eastAsia="Calibri" w:hAnsi="Calibri" w:cs="Calibri"/>
          <w:color w:val="222222"/>
        </w:rPr>
        <w:t xml:space="preserve"> </w:t>
      </w:r>
      <w:proofErr w:type="spellStart"/>
      <w:r>
        <w:rPr>
          <w:rFonts w:ascii="Calibri" w:eastAsia="Calibri" w:hAnsi="Calibri" w:cs="Calibri"/>
          <w:color w:val="222222"/>
        </w:rPr>
        <w:t>of</w:t>
      </w:r>
      <w:proofErr w:type="spellEnd"/>
      <w:r>
        <w:rPr>
          <w:rFonts w:ascii="Calibri" w:eastAsia="Calibri" w:hAnsi="Calibri" w:cs="Calibri"/>
          <w:color w:val="222222"/>
        </w:rPr>
        <w:t xml:space="preserve"> Machine </w:t>
      </w:r>
      <w:proofErr w:type="spellStart"/>
      <w:r>
        <w:rPr>
          <w:rFonts w:ascii="Calibri" w:eastAsia="Calibri" w:hAnsi="Calibri" w:cs="Calibri"/>
          <w:color w:val="222222"/>
        </w:rPr>
        <w:t>Learning</w:t>
      </w:r>
      <w:proofErr w:type="spellEnd"/>
      <w:r>
        <w:rPr>
          <w:rFonts w:ascii="Calibri" w:eastAsia="Calibri" w:hAnsi="Calibri" w:cs="Calibri"/>
          <w:color w:val="222222"/>
        </w:rPr>
        <w:t xml:space="preserve"> </w:t>
      </w:r>
      <w:proofErr w:type="spellStart"/>
      <w:r>
        <w:rPr>
          <w:rFonts w:ascii="Calibri" w:eastAsia="Calibri" w:hAnsi="Calibri" w:cs="Calibri"/>
          <w:color w:val="222222"/>
        </w:rPr>
        <w:t>Research</w:t>
      </w:r>
      <w:proofErr w:type="spellEnd"/>
      <w:r>
        <w:rPr>
          <w:rFonts w:ascii="Calibri" w:eastAsia="Calibri" w:hAnsi="Calibri" w:cs="Calibri"/>
          <w:color w:val="222222"/>
        </w:rPr>
        <w:t>, 12, 2825-2830.</w:t>
      </w:r>
    </w:p>
    <w:sectPr w:rsidR="00671DED">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5A9F0" w14:textId="77777777" w:rsidR="005F0985" w:rsidRDefault="005F0985">
      <w:pPr>
        <w:spacing w:after="0" w:line="240" w:lineRule="auto"/>
      </w:pPr>
      <w:r>
        <w:separator/>
      </w:r>
    </w:p>
  </w:endnote>
  <w:endnote w:type="continuationSeparator" w:id="0">
    <w:p w14:paraId="0776168B" w14:textId="77777777" w:rsidR="005F0985" w:rsidRDefault="005F0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002882B5-0826-E248-BDF0-74EEEB9FE1E5}"/>
  </w:font>
  <w:font w:name="Calibri">
    <w:panose1 w:val="020F0502020204030204"/>
    <w:charset w:val="00"/>
    <w:family w:val="swiss"/>
    <w:pitch w:val="variable"/>
    <w:sig w:usb0="E0002AFF" w:usb1="C000247B" w:usb2="00000009" w:usb3="00000000" w:csb0="000001FF" w:csb1="00000000"/>
    <w:embedRegular r:id="rId2" w:fontKey="{ABEB2A4B-65A4-2842-B9C7-BC38C35C3725}"/>
    <w:embedBold r:id="rId3" w:fontKey="{25625CC4-6C57-024C-BEE0-E99C9E3C8EC7}"/>
    <w:embedItalic r:id="rId4" w:fontKey="{7AB7DBC3-3DC0-3E41-935E-7D51F8D250D0}"/>
    <w:embedBoldItalic r:id="rId5" w:fontKey="{2AC4C84E-A89D-4A4F-84AD-340D6129600B}"/>
  </w:font>
  <w:font w:name="Times New Roman">
    <w:panose1 w:val="02020603050405020304"/>
    <w:charset w:val="00"/>
    <w:family w:val="roman"/>
    <w:pitch w:val="variable"/>
    <w:sig w:usb0="E0002EFF" w:usb1="C000785B" w:usb2="00000009" w:usb3="00000000" w:csb0="000001FF" w:csb1="00000000"/>
    <w:embedRegular r:id="rId6" w:fontKey="{D6F0D844-A99D-A348-86CE-4DC8F0F324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0ABB" w14:textId="77777777" w:rsidR="00671DED" w:rsidRDefault="00000000">
    <w:pPr>
      <w:jc w:val="right"/>
    </w:pPr>
    <w:r>
      <w:fldChar w:fldCharType="begin"/>
    </w:r>
    <w:r>
      <w:instrText>PAGE</w:instrText>
    </w:r>
    <w:r>
      <w:fldChar w:fldCharType="separate"/>
    </w:r>
    <w:r w:rsidR="0091163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10A7E" w14:textId="77777777" w:rsidR="005F0985" w:rsidRDefault="005F0985">
      <w:pPr>
        <w:spacing w:after="0" w:line="240" w:lineRule="auto"/>
      </w:pPr>
      <w:r>
        <w:separator/>
      </w:r>
    </w:p>
  </w:footnote>
  <w:footnote w:type="continuationSeparator" w:id="0">
    <w:p w14:paraId="0905EBDB" w14:textId="77777777" w:rsidR="005F0985" w:rsidRDefault="005F09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DED"/>
    <w:rsid w:val="005942B0"/>
    <w:rsid w:val="005F0985"/>
    <w:rsid w:val="00671DED"/>
    <w:rsid w:val="009116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64FF235C"/>
  <w15:docId w15:val="{1F6AD19F-04F5-5D49-9972-5B3656D94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Ttulo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Ttulo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Ttulo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Ttulo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Ttulo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tulo">
    <w:name w:val="Subtitle"/>
    <w:basedOn w:val="Normal"/>
    <w:next w:val="Normal"/>
    <w:uiPriority w:val="11"/>
    <w:qFormat/>
    <w:rPr>
      <w:rFonts w:ascii="Calibri" w:eastAsia="Calibri" w:hAnsi="Calibri" w:cs="Calibri"/>
      <w:i/>
      <w:iCs/>
      <w:color w:val="4F81BD"/>
      <w:sz w:val="24"/>
      <w:szCs w:val="24"/>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lab.research.google.com/drive/1uEObP2kL3it6sCPIRpviCBfVL2a8cCB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lJ6QexOsXriBm+AYYXSit0NkOA==">CgMxLjA4AHIhMU1NeFlfLWJmeHBhTlBJZ1l1eGw2aUFMclZoT01Hd3ZW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2687</Words>
  <Characters>14779</Characters>
  <Application>Microsoft Office Word</Application>
  <DocSecurity>0</DocSecurity>
  <Lines>123</Lines>
  <Paragraphs>34</Paragraphs>
  <ScaleCrop>false</ScaleCrop>
  <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 Oviedo Fadul</cp:lastModifiedBy>
  <cp:revision>2</cp:revision>
  <dcterms:created xsi:type="dcterms:W3CDTF">2026-06-29T10:15:00Z</dcterms:created>
  <dcterms:modified xsi:type="dcterms:W3CDTF">2026-06-29T10:17:00Z</dcterms:modified>
</cp:coreProperties>
</file>